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36D11" w14:textId="77777777" w:rsidR="00F406B0" w:rsidRPr="00E271B4" w:rsidRDefault="00F406B0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499C193D" w14:textId="77777777" w:rsidR="002413E2" w:rsidRPr="00E271B4" w:rsidRDefault="002413E2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048120DD" w14:textId="77777777" w:rsidR="002413E2" w:rsidRPr="00E271B4" w:rsidRDefault="002413E2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68D680BF" w14:textId="77777777" w:rsidR="001A2821" w:rsidRPr="00E271B4" w:rsidRDefault="001A2821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0815FDA6" w14:textId="77777777" w:rsidR="001A2821" w:rsidRPr="00E271B4" w:rsidRDefault="001A2821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4EB0901D" w14:textId="77777777" w:rsidR="002413E2" w:rsidRPr="00E271B4" w:rsidRDefault="006E5A5F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  <w:r w:rsidRPr="00E271B4">
        <w:rPr>
          <w:rFonts w:cs="Times New Roman"/>
          <w:b/>
          <w:color w:val="000000"/>
          <w:sz w:val="28"/>
          <w:szCs w:val="28"/>
        </w:rPr>
        <w:t>ТЕХНИЧЕСКИЕ ТРЕБОВАНИЯ В ЧАСТИ РЕАЛИЗАЦИИ ЗАСТРОЙЩИКОМ ИНТЕЛЛЕКТУАЛЬНОЙ СИСТЕМЫ УЧЕТА ЭЛЕКТРОЭНЕРГИИ И ИНТЕГРАЦИИ ЕЁ В ЦЕНТР СБОРА, ОБРАБОТКИ, ХРАНЕНИЯ ИНФОРМАЦИИ ИНТЕЛЛЕКТУАЛЬНОЙ СИСТЕМЫ УЧЕТА ЭЛЕКТРОЭНЕРГИИ (МОЩНОСТИ) ГАРАНТИРУЮЩЕГО ПОСТАВЩИКА</w:t>
      </w:r>
    </w:p>
    <w:p w14:paraId="669574F6" w14:textId="77777777" w:rsidR="002413E2" w:rsidRPr="00E271B4" w:rsidRDefault="002413E2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0EB4E5B3" w14:textId="77777777" w:rsidR="002413E2" w:rsidRPr="00E271B4" w:rsidRDefault="002413E2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4CDCBFD2" w14:textId="77777777" w:rsidR="002413E2" w:rsidRPr="00E271B4" w:rsidRDefault="002413E2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4BB7B32E" w14:textId="4F794D00" w:rsidR="002413E2" w:rsidRPr="00E271B4" w:rsidRDefault="002413E2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7B8BD515" w14:textId="1B6A92F4" w:rsidR="00C92BC0" w:rsidRPr="00E271B4" w:rsidRDefault="00C92BC0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629462B8" w14:textId="77777777" w:rsidR="00C92BC0" w:rsidRPr="00E271B4" w:rsidRDefault="00C92BC0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6161C805" w14:textId="77777777" w:rsidR="002413E2" w:rsidRPr="00E271B4" w:rsidRDefault="002413E2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7F435FA0" w14:textId="77777777" w:rsidR="002413E2" w:rsidRPr="00E271B4" w:rsidRDefault="002413E2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56B867F9" w14:textId="77777777" w:rsidR="002413E2" w:rsidRPr="00E271B4" w:rsidRDefault="002413E2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7B799631" w14:textId="77777777" w:rsidR="002413E2" w:rsidRPr="00E271B4" w:rsidRDefault="002413E2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0283D4BC" w14:textId="77777777" w:rsidR="00DE0387" w:rsidRPr="00E271B4" w:rsidRDefault="00DE0387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1684D863" w14:textId="77777777" w:rsidR="00DE0387" w:rsidRPr="00E271B4" w:rsidRDefault="00DE0387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753FC8F4" w14:textId="77777777" w:rsidR="00DE0387" w:rsidRPr="00E271B4" w:rsidRDefault="00DE0387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2B0D37F2" w14:textId="77777777" w:rsidR="00DE0387" w:rsidRPr="00E271B4" w:rsidRDefault="00DE0387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18EE7271" w14:textId="77777777" w:rsidR="00DE0387" w:rsidRPr="00E271B4" w:rsidRDefault="00DE0387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07BF784B" w14:textId="753CE29D" w:rsidR="00DE0387" w:rsidRPr="00E271B4" w:rsidRDefault="00DE0387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3BCE9C93" w14:textId="005982E8" w:rsidR="00446F83" w:rsidRPr="00E271B4" w:rsidRDefault="00446F83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04FFA70C" w14:textId="577B2569" w:rsidR="00446F83" w:rsidRPr="00E271B4" w:rsidRDefault="00446F83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6E5D0EC2" w14:textId="77777777" w:rsidR="009D64A4" w:rsidRPr="00E271B4" w:rsidRDefault="009D64A4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030C25B0" w14:textId="77777777" w:rsidR="009D64A4" w:rsidRPr="00E271B4" w:rsidRDefault="009D64A4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040E7222" w14:textId="77777777" w:rsidR="009D64A4" w:rsidRPr="00E271B4" w:rsidRDefault="009D64A4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393D47BD" w14:textId="77777777" w:rsidR="009D64A4" w:rsidRPr="00E271B4" w:rsidRDefault="009D64A4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7EF5EFC6" w14:textId="77777777" w:rsidR="009D64A4" w:rsidRPr="00E271B4" w:rsidRDefault="009D64A4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3BFC7A7D" w14:textId="77777777" w:rsidR="009D64A4" w:rsidRPr="00E271B4" w:rsidRDefault="009D64A4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5FF3D51D" w14:textId="77777777" w:rsidR="009D64A4" w:rsidRPr="00E271B4" w:rsidRDefault="009D64A4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2843B338" w14:textId="77777777" w:rsidR="009D64A4" w:rsidRPr="00E271B4" w:rsidRDefault="009D64A4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483F4495" w14:textId="77777777" w:rsidR="009D64A4" w:rsidRPr="00E271B4" w:rsidRDefault="009D64A4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3E36EEC8" w14:textId="77777777" w:rsidR="009D64A4" w:rsidRPr="00E271B4" w:rsidRDefault="009D64A4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577695FC" w14:textId="2559E142" w:rsidR="00DE0387" w:rsidRPr="00E271B4" w:rsidRDefault="00446F83" w:rsidP="00E271B4">
      <w:pPr>
        <w:spacing w:line="360" w:lineRule="exact"/>
        <w:ind w:firstLine="709"/>
        <w:jc w:val="center"/>
        <w:rPr>
          <w:rFonts w:cs="Times New Roman"/>
          <w:b/>
          <w:sz w:val="28"/>
          <w:szCs w:val="28"/>
        </w:rPr>
      </w:pPr>
      <w:r w:rsidRPr="00E271B4">
        <w:rPr>
          <w:rFonts w:cs="Times New Roman"/>
          <w:b/>
          <w:sz w:val="28"/>
          <w:szCs w:val="28"/>
        </w:rPr>
        <w:t>2021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  <w:lang w:eastAsia="en-US"/>
        </w:rPr>
        <w:id w:val="299033772"/>
        <w:docPartObj>
          <w:docPartGallery w:val="Table of Contents"/>
          <w:docPartUnique/>
        </w:docPartObj>
      </w:sdtPr>
      <w:sdtEndPr/>
      <w:sdtContent>
        <w:p w14:paraId="19F704CA" w14:textId="40D5D6A3" w:rsidR="00602CC5" w:rsidRPr="00E271B4" w:rsidRDefault="00C92BC0" w:rsidP="00952704">
          <w:pPr>
            <w:pStyle w:val="ab"/>
            <w:spacing w:line="360" w:lineRule="exact"/>
            <w:ind w:firstLine="709"/>
            <w:jc w:val="center"/>
            <w:rPr>
              <w:rFonts w:ascii="Times New Roman" w:hAnsi="Times New Roman" w:cs="Times New Roman"/>
              <w:color w:val="auto"/>
            </w:rPr>
          </w:pPr>
          <w:r w:rsidRPr="00E271B4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347F7A7F" w14:textId="6D663274" w:rsidR="00B20F16" w:rsidRPr="00E271B4" w:rsidRDefault="00602CC5" w:rsidP="00E271B4">
          <w:pPr>
            <w:pStyle w:val="11"/>
            <w:tabs>
              <w:tab w:val="right" w:leader="dot" w:pos="9345"/>
            </w:tabs>
            <w:spacing w:line="360" w:lineRule="exact"/>
            <w:ind w:firstLine="709"/>
            <w:rPr>
              <w:rFonts w:eastAsiaTheme="minorEastAsia" w:cs="Times New Roman"/>
              <w:noProof/>
              <w:sz w:val="28"/>
              <w:szCs w:val="28"/>
              <w:lang w:eastAsia="ru-RU"/>
            </w:rPr>
          </w:pPr>
          <w:r w:rsidRPr="00E271B4">
            <w:rPr>
              <w:rFonts w:cs="Times New Roman"/>
              <w:sz w:val="28"/>
              <w:szCs w:val="28"/>
            </w:rPr>
            <w:fldChar w:fldCharType="begin"/>
          </w:r>
          <w:r w:rsidRPr="00E271B4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E271B4">
            <w:rPr>
              <w:rFonts w:cs="Times New Roman"/>
              <w:sz w:val="28"/>
              <w:szCs w:val="28"/>
            </w:rPr>
            <w:fldChar w:fldCharType="separate"/>
          </w:r>
          <w:hyperlink w:anchor="_Toc64296460" w:history="1">
            <w:r w:rsidR="00B20F16" w:rsidRPr="00E271B4">
              <w:rPr>
                <w:rStyle w:val="a5"/>
                <w:noProof/>
                <w:sz w:val="28"/>
                <w:szCs w:val="28"/>
              </w:rPr>
              <w:t>1 Сокращения</w:t>
            </w:r>
            <w:r w:rsidR="00B20F16" w:rsidRPr="00E271B4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20F16" w:rsidRPr="00E271B4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B20F16" w:rsidRPr="00E271B4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_Toc64296460 \h </w:instrText>
            </w:r>
            <w:r w:rsidR="00B20F16" w:rsidRPr="00E271B4">
              <w:rPr>
                <w:rFonts w:cs="Times New Roman"/>
                <w:noProof/>
                <w:webHidden/>
                <w:sz w:val="28"/>
                <w:szCs w:val="28"/>
              </w:rPr>
            </w:r>
            <w:r w:rsidR="00B20F16" w:rsidRPr="00E271B4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6F83" w:rsidRPr="00E271B4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="00B20F16" w:rsidRPr="00E271B4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8B2E0F" w14:textId="1066EAC6" w:rsidR="00B20F16" w:rsidRPr="00E271B4" w:rsidRDefault="00ED37F6" w:rsidP="00E271B4">
          <w:pPr>
            <w:pStyle w:val="11"/>
            <w:tabs>
              <w:tab w:val="right" w:leader="dot" w:pos="9345"/>
            </w:tabs>
            <w:spacing w:line="360" w:lineRule="exact"/>
            <w:ind w:firstLine="709"/>
            <w:rPr>
              <w:rFonts w:eastAsiaTheme="minorEastAsia" w:cs="Times New Roman"/>
              <w:noProof/>
              <w:sz w:val="28"/>
              <w:szCs w:val="28"/>
              <w:lang w:eastAsia="ru-RU"/>
            </w:rPr>
          </w:pPr>
          <w:hyperlink w:anchor="_Toc64296461" w:history="1">
            <w:r w:rsidR="00B20F16" w:rsidRPr="00E271B4">
              <w:rPr>
                <w:rStyle w:val="a5"/>
                <w:noProof/>
                <w:sz w:val="28"/>
                <w:szCs w:val="28"/>
              </w:rPr>
              <w:t>2 Общие положения</w:t>
            </w:r>
            <w:r w:rsidR="00B20F16" w:rsidRPr="00E271B4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CF6050">
              <w:rPr>
                <w:rFonts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0B72B9B6" w14:textId="7D5D395B" w:rsidR="00B20F16" w:rsidRPr="00E271B4" w:rsidRDefault="00ED37F6" w:rsidP="00E271B4">
          <w:pPr>
            <w:pStyle w:val="11"/>
            <w:tabs>
              <w:tab w:val="right" w:leader="dot" w:pos="9345"/>
            </w:tabs>
            <w:spacing w:line="360" w:lineRule="exact"/>
            <w:ind w:firstLine="709"/>
            <w:rPr>
              <w:rFonts w:eastAsiaTheme="minorEastAsia" w:cs="Times New Roman"/>
              <w:noProof/>
              <w:sz w:val="28"/>
              <w:szCs w:val="28"/>
              <w:lang w:eastAsia="ru-RU"/>
            </w:rPr>
          </w:pPr>
          <w:hyperlink w:anchor="_Toc64296462" w:history="1">
            <w:r w:rsidR="00B20F16" w:rsidRPr="00E271B4">
              <w:rPr>
                <w:rStyle w:val="a5"/>
                <w:noProof/>
                <w:sz w:val="28"/>
                <w:szCs w:val="28"/>
              </w:rPr>
              <w:t>3 Нормы, стандарты и сокращения</w:t>
            </w:r>
            <w:r w:rsidR="00B20F16" w:rsidRPr="00E271B4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CF6050">
              <w:rPr>
                <w:rFonts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5D80DDA6" w14:textId="7B0C1DB0" w:rsidR="00B20F16" w:rsidRPr="00E271B4" w:rsidRDefault="00ED37F6" w:rsidP="00E271B4">
          <w:pPr>
            <w:pStyle w:val="11"/>
            <w:tabs>
              <w:tab w:val="right" w:leader="dot" w:pos="9345"/>
            </w:tabs>
            <w:spacing w:line="360" w:lineRule="exact"/>
            <w:ind w:firstLine="709"/>
            <w:rPr>
              <w:rFonts w:eastAsiaTheme="minorEastAsia" w:cs="Times New Roman"/>
              <w:noProof/>
              <w:sz w:val="28"/>
              <w:szCs w:val="28"/>
              <w:lang w:eastAsia="ru-RU"/>
            </w:rPr>
          </w:pPr>
          <w:hyperlink w:anchor="_Toc64296465" w:history="1">
            <w:r w:rsidR="000F647C" w:rsidRPr="00E271B4">
              <w:rPr>
                <w:rStyle w:val="a5"/>
                <w:noProof/>
                <w:sz w:val="28"/>
                <w:szCs w:val="28"/>
              </w:rPr>
              <w:t xml:space="preserve">4 </w:t>
            </w:r>
            <w:r w:rsidR="00B20F16" w:rsidRPr="00E271B4">
              <w:rPr>
                <w:rStyle w:val="a5"/>
                <w:noProof/>
                <w:sz w:val="28"/>
                <w:szCs w:val="28"/>
              </w:rPr>
              <w:t>Требования к системе</w:t>
            </w:r>
            <w:r w:rsidR="00B20F16" w:rsidRPr="00E271B4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CF6050">
              <w:rPr>
                <w:rFonts w:cs="Times New Roman"/>
                <w:noProof/>
                <w:webHidden/>
                <w:sz w:val="28"/>
                <w:szCs w:val="28"/>
              </w:rPr>
              <w:t>10</w:t>
            </w:r>
          </w:hyperlink>
        </w:p>
        <w:p w14:paraId="24CA2BD5" w14:textId="77777777" w:rsidR="000F647C" w:rsidRPr="00E271B4" w:rsidRDefault="00602CC5" w:rsidP="00E271B4">
          <w:pPr>
            <w:spacing w:line="360" w:lineRule="exact"/>
            <w:ind w:firstLine="709"/>
            <w:rPr>
              <w:rFonts w:cs="Times New Roman"/>
              <w:bCs/>
              <w:sz w:val="28"/>
              <w:szCs w:val="28"/>
            </w:rPr>
          </w:pPr>
          <w:r w:rsidRPr="00E271B4">
            <w:rPr>
              <w:rFonts w:cs="Times New Roman"/>
              <w:b/>
              <w:bCs/>
              <w:sz w:val="28"/>
              <w:szCs w:val="28"/>
            </w:rPr>
            <w:fldChar w:fldCharType="end"/>
          </w:r>
          <w:r w:rsidR="000F647C" w:rsidRPr="00E271B4">
            <w:rPr>
              <w:rFonts w:cs="Times New Roman"/>
              <w:bCs/>
              <w:sz w:val="28"/>
              <w:szCs w:val="28"/>
            </w:rPr>
            <w:t>5 Типовые технические решения подключения приборов учета к ИСУЭ</w:t>
          </w:r>
        </w:p>
        <w:p w14:paraId="33C405D8" w14:textId="733F475E" w:rsidR="00602CC5" w:rsidRPr="00E271B4" w:rsidRDefault="000F647C" w:rsidP="00E271B4">
          <w:pPr>
            <w:spacing w:line="360" w:lineRule="exact"/>
            <w:ind w:firstLine="709"/>
            <w:rPr>
              <w:rFonts w:cs="Times New Roman"/>
              <w:sz w:val="28"/>
              <w:szCs w:val="28"/>
            </w:rPr>
          </w:pPr>
          <w:r w:rsidRPr="00E271B4">
            <w:rPr>
              <w:rFonts w:cs="Times New Roman"/>
              <w:bCs/>
              <w:sz w:val="28"/>
              <w:szCs w:val="28"/>
            </w:rPr>
            <w:t xml:space="preserve">  </w:t>
          </w:r>
          <w:bookmarkStart w:id="0" w:name="_GoBack"/>
          <w:bookmarkEnd w:id="0"/>
          <w:r w:rsidR="00281C5E" w:rsidRPr="00E271B4">
            <w:rPr>
              <w:rFonts w:cs="Times New Roman"/>
              <w:bCs/>
              <w:sz w:val="28"/>
              <w:szCs w:val="28"/>
            </w:rPr>
            <w:t>АО «</w:t>
          </w:r>
          <w:r w:rsidRPr="00E271B4">
            <w:rPr>
              <w:rFonts w:cs="Times New Roman"/>
              <w:bCs/>
              <w:sz w:val="28"/>
              <w:szCs w:val="28"/>
            </w:rPr>
            <w:t>Каббалкэнерго"</w:t>
          </w:r>
          <w:r w:rsidR="00E271B4">
            <w:rPr>
              <w:rFonts w:cs="Times New Roman"/>
              <w:bCs/>
              <w:sz w:val="28"/>
              <w:szCs w:val="28"/>
            </w:rPr>
            <w:t>…</w:t>
          </w:r>
          <w:r w:rsidRPr="00E271B4">
            <w:rPr>
              <w:rFonts w:cs="Times New Roman"/>
              <w:bCs/>
              <w:sz w:val="28"/>
              <w:szCs w:val="28"/>
            </w:rPr>
            <w:t>…………………………………………………1</w:t>
          </w:r>
          <w:r w:rsidR="00680208">
            <w:rPr>
              <w:rFonts w:cs="Times New Roman"/>
              <w:bCs/>
              <w:sz w:val="28"/>
              <w:szCs w:val="28"/>
            </w:rPr>
            <w:t>9</w:t>
          </w:r>
        </w:p>
      </w:sdtContent>
    </w:sdt>
    <w:p w14:paraId="0220EF76" w14:textId="226B042A" w:rsidR="00602CC5" w:rsidRPr="00E271B4" w:rsidRDefault="00602CC5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7E8B8E14" w14:textId="6198F21A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438CCC5A" w14:textId="727E80FE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7A277220" w14:textId="00D99995" w:rsidR="00C92BC0" w:rsidRPr="00E271B4" w:rsidRDefault="00446F83" w:rsidP="00E271B4">
      <w:pPr>
        <w:tabs>
          <w:tab w:val="left" w:pos="3328"/>
        </w:tabs>
        <w:spacing w:after="200"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ab/>
      </w:r>
    </w:p>
    <w:p w14:paraId="79E2C439" w14:textId="351C5609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1B1D6BB7" w14:textId="4C2126B3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2ED675D9" w14:textId="0D8356BF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02A38F98" w14:textId="1866C66C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39D6CD57" w14:textId="68235AEA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2F63ABE9" w14:textId="13AD7517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0071A09E" w14:textId="1EC6B610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484333B1" w14:textId="3A5162A2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5F41BB37" w14:textId="50391124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38536699" w14:textId="119062F9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6B31AE7D" w14:textId="445ECAB7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0393AB52" w14:textId="2C453E20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776D1C2D" w14:textId="7204F303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1662C9B0" w14:textId="7199C008" w:rsidR="00C92BC0" w:rsidRPr="00E271B4" w:rsidRDefault="00C92BC0" w:rsidP="00E271B4">
      <w:pPr>
        <w:spacing w:after="200" w:line="360" w:lineRule="exact"/>
        <w:ind w:firstLine="709"/>
        <w:rPr>
          <w:rFonts w:eastAsiaTheme="majorEastAsia" w:cs="Times New Roman"/>
          <w:b/>
          <w:bCs/>
          <w:sz w:val="28"/>
          <w:szCs w:val="28"/>
        </w:rPr>
      </w:pPr>
      <w:r w:rsidRPr="00E271B4">
        <w:rPr>
          <w:rFonts w:eastAsiaTheme="majorEastAsia" w:cs="Times New Roman"/>
          <w:b/>
          <w:bCs/>
          <w:sz w:val="28"/>
          <w:szCs w:val="28"/>
        </w:rPr>
        <w:br w:type="page"/>
      </w:r>
    </w:p>
    <w:p w14:paraId="448F39FD" w14:textId="77777777" w:rsidR="00124503" w:rsidRPr="00E271B4" w:rsidRDefault="00124503" w:rsidP="00E271B4">
      <w:pPr>
        <w:pStyle w:val="1"/>
        <w:spacing w:line="360" w:lineRule="exact"/>
        <w:ind w:firstLine="709"/>
        <w:rPr>
          <w:rFonts w:cs="Times New Roman"/>
          <w:sz w:val="28"/>
        </w:rPr>
      </w:pPr>
      <w:bookmarkStart w:id="1" w:name="_Toc64296460"/>
      <w:r w:rsidRPr="00E271B4">
        <w:rPr>
          <w:rFonts w:cs="Times New Roman"/>
          <w:sz w:val="28"/>
        </w:rPr>
        <w:lastRenderedPageBreak/>
        <w:t>1 Сокращения</w:t>
      </w:r>
      <w:bookmarkEnd w:id="1"/>
      <w:r w:rsidRPr="00E271B4">
        <w:rPr>
          <w:rFonts w:cs="Times New Roman"/>
          <w:sz w:val="28"/>
        </w:rPr>
        <w:t xml:space="preserve"> </w:t>
      </w:r>
    </w:p>
    <w:tbl>
      <w:tblPr>
        <w:tblStyle w:val="a3"/>
        <w:tblW w:w="992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6945"/>
      </w:tblGrid>
      <w:tr w:rsidR="00124503" w:rsidRPr="00E271B4" w14:paraId="761BEB2F" w14:textId="77777777" w:rsidTr="00E271B4">
        <w:trPr>
          <w:cantSplit/>
          <w:trHeight w:val="454"/>
        </w:trPr>
        <w:tc>
          <w:tcPr>
            <w:tcW w:w="2978" w:type="dxa"/>
            <w:noWrap/>
            <w:hideMark/>
          </w:tcPr>
          <w:p w14:paraId="45B07AA0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cs="Times New Roman"/>
                <w:sz w:val="28"/>
                <w:szCs w:val="28"/>
              </w:rPr>
              <w:br w:type="page"/>
            </w: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АВ</w:t>
            </w:r>
          </w:p>
        </w:tc>
        <w:tc>
          <w:tcPr>
            <w:tcW w:w="6945" w:type="dxa"/>
            <w:noWrap/>
            <w:hideMark/>
          </w:tcPr>
          <w:p w14:paraId="1E5D2332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Автоматический выключатель</w:t>
            </w:r>
          </w:p>
        </w:tc>
      </w:tr>
      <w:tr w:rsidR="00124503" w:rsidRPr="00E271B4" w14:paraId="51C78DB2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281A68DB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cs="Times New Roman"/>
                <w:b/>
                <w:sz w:val="28"/>
                <w:szCs w:val="28"/>
              </w:rPr>
            </w:pPr>
            <w:r w:rsidRPr="00E271B4">
              <w:rPr>
                <w:rFonts w:cs="Times New Roman"/>
                <w:b/>
                <w:sz w:val="28"/>
                <w:szCs w:val="28"/>
              </w:rPr>
              <w:t>АРМ</w:t>
            </w:r>
          </w:p>
        </w:tc>
        <w:tc>
          <w:tcPr>
            <w:tcW w:w="6945" w:type="dxa"/>
            <w:noWrap/>
          </w:tcPr>
          <w:p w14:paraId="183559ED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Автоматизированное рабочее место</w:t>
            </w:r>
          </w:p>
        </w:tc>
      </w:tr>
      <w:tr w:rsidR="00124503" w:rsidRPr="00E271B4" w14:paraId="47878583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6F93D322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cs="Times New Roman"/>
                <w:b/>
                <w:sz w:val="28"/>
                <w:szCs w:val="28"/>
              </w:rPr>
            </w:pPr>
            <w:r w:rsidRPr="00E271B4">
              <w:rPr>
                <w:rFonts w:cs="Times New Roman"/>
                <w:b/>
                <w:sz w:val="28"/>
                <w:szCs w:val="28"/>
              </w:rPr>
              <w:t>ГП</w:t>
            </w:r>
          </w:p>
        </w:tc>
        <w:tc>
          <w:tcPr>
            <w:tcW w:w="6945" w:type="dxa"/>
            <w:noWrap/>
          </w:tcPr>
          <w:p w14:paraId="1517A7A8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Гарантирующий поставщик</w:t>
            </w:r>
          </w:p>
        </w:tc>
      </w:tr>
      <w:tr w:rsidR="00124503" w:rsidRPr="00E271B4" w14:paraId="2D1D74EB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3519D63F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ИВКЭ</w:t>
            </w:r>
          </w:p>
        </w:tc>
        <w:tc>
          <w:tcPr>
            <w:tcW w:w="6945" w:type="dxa"/>
            <w:noWrap/>
          </w:tcPr>
          <w:p w14:paraId="3B3CF8B1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Информационно-вычислительный комплекс электроустановки (</w:t>
            </w:r>
            <w:r w:rsidRPr="00E271B4">
              <w:rPr>
                <w:rFonts w:cs="Times New Roman"/>
                <w:sz w:val="28"/>
                <w:szCs w:val="28"/>
              </w:rPr>
              <w:t>УСПД/ маршрутизаторы/ контроллеры)</w:t>
            </w:r>
          </w:p>
        </w:tc>
      </w:tr>
      <w:tr w:rsidR="00124503" w:rsidRPr="00E271B4" w14:paraId="65773B95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5E1B344F" w14:textId="77777777" w:rsidR="00124503" w:rsidRPr="00E271B4" w:rsidRDefault="00124503" w:rsidP="00E271B4">
            <w:pPr>
              <w:spacing w:before="120"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ИВК ВУ</w:t>
            </w:r>
          </w:p>
        </w:tc>
        <w:tc>
          <w:tcPr>
            <w:tcW w:w="6945" w:type="dxa"/>
            <w:noWrap/>
          </w:tcPr>
          <w:p w14:paraId="54B2ABD7" w14:textId="0DD4DBCE" w:rsidR="00124503" w:rsidRPr="00E271B4" w:rsidRDefault="00124503" w:rsidP="0036206C">
            <w:pPr>
              <w:spacing w:before="120"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Информационно-вычислительный комплекс верхнего уровня </w:t>
            </w:r>
          </w:p>
        </w:tc>
      </w:tr>
      <w:tr w:rsidR="00124503" w:rsidRPr="00E271B4" w14:paraId="7388BD1E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2A35B339" w14:textId="77777777" w:rsidR="00124503" w:rsidRPr="00E271B4" w:rsidRDefault="00124503" w:rsidP="00E271B4">
            <w:pPr>
              <w:spacing w:before="120"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ИИК</w:t>
            </w:r>
          </w:p>
        </w:tc>
        <w:tc>
          <w:tcPr>
            <w:tcW w:w="6945" w:type="dxa"/>
            <w:noWrap/>
          </w:tcPr>
          <w:p w14:paraId="6929615B" w14:textId="2A081038" w:rsidR="00124503" w:rsidRPr="00E271B4" w:rsidRDefault="00124503" w:rsidP="00E271B4">
            <w:pPr>
              <w:spacing w:before="120"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Информационно-измерительные комплексы</w:t>
            </w:r>
            <w:r w:rsidR="00EE44AC"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ПУ</w:t>
            </w:r>
          </w:p>
        </w:tc>
      </w:tr>
      <w:tr w:rsidR="00124503" w:rsidRPr="00E271B4" w14:paraId="777AE5AE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5FCC18AA" w14:textId="77777777" w:rsidR="00124503" w:rsidRPr="00E271B4" w:rsidRDefault="00124503" w:rsidP="00E271B4">
            <w:pPr>
              <w:spacing w:before="120" w:after="160"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ИСУЭ</w:t>
            </w:r>
          </w:p>
        </w:tc>
        <w:tc>
          <w:tcPr>
            <w:tcW w:w="6945" w:type="dxa"/>
            <w:noWrap/>
          </w:tcPr>
          <w:p w14:paraId="33DB19D6" w14:textId="72AAEEFE" w:rsidR="00124503" w:rsidRPr="00E271B4" w:rsidRDefault="00124503" w:rsidP="00007B6A">
            <w:pPr>
              <w:spacing w:before="120" w:after="160"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Интеллектуальн</w:t>
            </w:r>
            <w:r w:rsidR="00007B6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систем</w:t>
            </w:r>
            <w:r w:rsidR="00007B6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учета электроэнергии</w:t>
            </w:r>
            <w:r w:rsidR="00AA5F57"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(мощности)</w:t>
            </w:r>
          </w:p>
        </w:tc>
      </w:tr>
      <w:tr w:rsidR="00124503" w:rsidRPr="00E271B4" w14:paraId="1AD60D97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40CA343B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КСПД</w:t>
            </w:r>
          </w:p>
        </w:tc>
        <w:tc>
          <w:tcPr>
            <w:tcW w:w="6945" w:type="dxa"/>
            <w:noWrap/>
          </w:tcPr>
          <w:p w14:paraId="28428431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Корпоративная сеть передачи данных</w:t>
            </w:r>
          </w:p>
        </w:tc>
      </w:tr>
      <w:tr w:rsidR="00124503" w:rsidRPr="00E271B4" w14:paraId="3D3F86B7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20D41FC4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ЛВС</w:t>
            </w:r>
          </w:p>
        </w:tc>
        <w:tc>
          <w:tcPr>
            <w:tcW w:w="6945" w:type="dxa"/>
            <w:noWrap/>
          </w:tcPr>
          <w:p w14:paraId="04D367BE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Локально вычислительная сеть</w:t>
            </w:r>
          </w:p>
        </w:tc>
      </w:tr>
      <w:tr w:rsidR="00124503" w:rsidRPr="00E271B4" w14:paraId="328103AE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491FF824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МКД</w:t>
            </w:r>
          </w:p>
        </w:tc>
        <w:tc>
          <w:tcPr>
            <w:tcW w:w="6945" w:type="dxa"/>
            <w:noWrap/>
          </w:tcPr>
          <w:p w14:paraId="6A7F58DD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Многоквартирный дом</w:t>
            </w:r>
          </w:p>
        </w:tc>
      </w:tr>
      <w:tr w:rsidR="00124503" w:rsidRPr="00E271B4" w14:paraId="5578B125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1A770B8C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6945" w:type="dxa"/>
            <w:noWrap/>
          </w:tcPr>
          <w:p w14:paraId="6402AB76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Программное обеспечение </w:t>
            </w:r>
          </w:p>
        </w:tc>
      </w:tr>
      <w:tr w:rsidR="00124503" w:rsidRPr="00E271B4" w14:paraId="1A4C63B0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1230CC22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 РФ</w:t>
            </w:r>
          </w:p>
        </w:tc>
        <w:tc>
          <w:tcPr>
            <w:tcW w:w="6945" w:type="dxa"/>
            <w:noWrap/>
          </w:tcPr>
          <w:p w14:paraId="7513F935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Постановление Правительства Российской Федерации</w:t>
            </w:r>
          </w:p>
        </w:tc>
      </w:tr>
      <w:tr w:rsidR="00124503" w:rsidRPr="00E271B4" w14:paraId="5AAAE050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7F990D1B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ПТЭЭП</w:t>
            </w:r>
          </w:p>
        </w:tc>
        <w:tc>
          <w:tcPr>
            <w:tcW w:w="6945" w:type="dxa"/>
            <w:noWrap/>
          </w:tcPr>
          <w:p w14:paraId="2D98D186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Правила технической эксплуатации электроустановок потребителей</w:t>
            </w:r>
          </w:p>
        </w:tc>
      </w:tr>
      <w:tr w:rsidR="00124503" w:rsidRPr="00E271B4" w14:paraId="14B67A2E" w14:textId="77777777" w:rsidTr="00E271B4">
        <w:trPr>
          <w:cantSplit/>
          <w:trHeight w:val="454"/>
        </w:trPr>
        <w:tc>
          <w:tcPr>
            <w:tcW w:w="2978" w:type="dxa"/>
            <w:noWrap/>
            <w:hideMark/>
          </w:tcPr>
          <w:p w14:paraId="686C46B6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ПУ</w:t>
            </w:r>
          </w:p>
        </w:tc>
        <w:tc>
          <w:tcPr>
            <w:tcW w:w="6945" w:type="dxa"/>
            <w:noWrap/>
            <w:hideMark/>
          </w:tcPr>
          <w:p w14:paraId="1CE1924E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Прибор учета электрической энергии</w:t>
            </w:r>
          </w:p>
        </w:tc>
      </w:tr>
      <w:tr w:rsidR="00124503" w:rsidRPr="00E271B4" w14:paraId="2627921F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3779E0E5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ПУЭ</w:t>
            </w:r>
          </w:p>
        </w:tc>
        <w:tc>
          <w:tcPr>
            <w:tcW w:w="6945" w:type="dxa"/>
            <w:noWrap/>
          </w:tcPr>
          <w:p w14:paraId="59B59525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Правила устройства электроустановок</w:t>
            </w:r>
          </w:p>
        </w:tc>
      </w:tr>
      <w:tr w:rsidR="00124503" w:rsidRPr="00E271B4" w14:paraId="0C4C9B0C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571D7565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СПОДЭС</w:t>
            </w:r>
          </w:p>
        </w:tc>
        <w:tc>
          <w:tcPr>
            <w:tcW w:w="6945" w:type="dxa"/>
            <w:noWrap/>
          </w:tcPr>
          <w:p w14:paraId="202D7E22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Спецификации протоколов обмена данными электрических счетчиков</w:t>
            </w:r>
          </w:p>
        </w:tc>
      </w:tr>
      <w:tr w:rsidR="00124503" w:rsidRPr="00E271B4" w14:paraId="1D003DAF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71E4D3C7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СОЕВ</w:t>
            </w:r>
          </w:p>
        </w:tc>
        <w:tc>
          <w:tcPr>
            <w:tcW w:w="6945" w:type="dxa"/>
            <w:noWrap/>
          </w:tcPr>
          <w:p w14:paraId="729D70E0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Система обеспечения единого времени</w:t>
            </w:r>
          </w:p>
        </w:tc>
      </w:tr>
      <w:tr w:rsidR="00124503" w:rsidRPr="00E271B4" w14:paraId="5A2C42D6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2D4B233D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6945" w:type="dxa"/>
            <w:noWrap/>
          </w:tcPr>
          <w:p w14:paraId="3693ABA2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Телесигнализация</w:t>
            </w:r>
          </w:p>
        </w:tc>
      </w:tr>
      <w:tr w:rsidR="00124503" w:rsidRPr="00E271B4" w14:paraId="0034EAA7" w14:textId="77777777" w:rsidTr="00E271B4">
        <w:trPr>
          <w:cantSplit/>
          <w:trHeight w:val="454"/>
        </w:trPr>
        <w:tc>
          <w:tcPr>
            <w:tcW w:w="2978" w:type="dxa"/>
            <w:noWrap/>
            <w:hideMark/>
          </w:tcPr>
          <w:p w14:paraId="6F0CF58A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ТТ</w:t>
            </w:r>
          </w:p>
        </w:tc>
        <w:tc>
          <w:tcPr>
            <w:tcW w:w="6945" w:type="dxa"/>
            <w:noWrap/>
            <w:hideMark/>
          </w:tcPr>
          <w:p w14:paraId="5F349B41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Трансформатор тока</w:t>
            </w:r>
          </w:p>
        </w:tc>
      </w:tr>
      <w:tr w:rsidR="00124503" w:rsidRPr="00E271B4" w14:paraId="458DF599" w14:textId="77777777" w:rsidTr="00E271B4">
        <w:trPr>
          <w:cantSplit/>
          <w:trHeight w:val="454"/>
        </w:trPr>
        <w:tc>
          <w:tcPr>
            <w:tcW w:w="2978" w:type="dxa"/>
            <w:noWrap/>
            <w:hideMark/>
          </w:tcPr>
          <w:p w14:paraId="091ABA93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УЗИП</w:t>
            </w:r>
          </w:p>
        </w:tc>
        <w:tc>
          <w:tcPr>
            <w:tcW w:w="6945" w:type="dxa"/>
            <w:noWrap/>
            <w:hideMark/>
          </w:tcPr>
          <w:p w14:paraId="61744BD4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Устройство защиты от импульсных перенапряжений</w:t>
            </w:r>
          </w:p>
        </w:tc>
      </w:tr>
      <w:tr w:rsidR="00124503" w:rsidRPr="00E271B4" w14:paraId="42820792" w14:textId="77777777" w:rsidTr="00E271B4">
        <w:trPr>
          <w:cantSplit/>
          <w:trHeight w:val="454"/>
        </w:trPr>
        <w:tc>
          <w:tcPr>
            <w:tcW w:w="2978" w:type="dxa"/>
            <w:noWrap/>
            <w:hideMark/>
          </w:tcPr>
          <w:p w14:paraId="7213C738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УСПД</w:t>
            </w:r>
          </w:p>
        </w:tc>
        <w:tc>
          <w:tcPr>
            <w:tcW w:w="6945" w:type="dxa"/>
            <w:noWrap/>
            <w:hideMark/>
          </w:tcPr>
          <w:p w14:paraId="7BCEAAF9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Устройство сбора и передачи данных </w:t>
            </w:r>
          </w:p>
        </w:tc>
      </w:tr>
      <w:tr w:rsidR="00124503" w:rsidRPr="00E271B4" w14:paraId="14BEACC9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11694249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ЦОИ</w:t>
            </w:r>
          </w:p>
        </w:tc>
        <w:tc>
          <w:tcPr>
            <w:tcW w:w="6945" w:type="dxa"/>
            <w:noWrap/>
          </w:tcPr>
          <w:p w14:paraId="0E20A09F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Центр сбора, обработки, хранения информации</w:t>
            </w:r>
          </w:p>
        </w:tc>
      </w:tr>
      <w:tr w:rsidR="00124503" w:rsidRPr="00E271B4" w14:paraId="57E456DF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71F75742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ШУ</w:t>
            </w:r>
          </w:p>
        </w:tc>
        <w:tc>
          <w:tcPr>
            <w:tcW w:w="6945" w:type="dxa"/>
            <w:noWrap/>
          </w:tcPr>
          <w:p w14:paraId="38DB80AE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Шкаф учета</w:t>
            </w:r>
          </w:p>
        </w:tc>
      </w:tr>
      <w:tr w:rsidR="00124503" w:rsidRPr="00E271B4" w14:paraId="304FC8E9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6DE583AC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GPRS</w:t>
            </w:r>
          </w:p>
        </w:tc>
        <w:tc>
          <w:tcPr>
            <w:tcW w:w="6945" w:type="dxa"/>
            <w:noWrap/>
          </w:tcPr>
          <w:p w14:paraId="18F95573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Технология мобильной связи, осуществляющая пакетную передачу данных</w:t>
            </w:r>
          </w:p>
        </w:tc>
      </w:tr>
      <w:tr w:rsidR="00124503" w:rsidRPr="00E271B4" w14:paraId="10CB6114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7FDB6BF5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GSM</w:t>
            </w:r>
          </w:p>
        </w:tc>
        <w:tc>
          <w:tcPr>
            <w:tcW w:w="6945" w:type="dxa"/>
            <w:noWrap/>
          </w:tcPr>
          <w:p w14:paraId="1FC983A0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Глобальный цифровой стандарт для мобильной сотовой связи</w:t>
            </w:r>
          </w:p>
        </w:tc>
      </w:tr>
      <w:tr w:rsidR="00124503" w:rsidRPr="00E271B4" w14:paraId="1FF2EFA9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6557E879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PLC</w:t>
            </w:r>
          </w:p>
        </w:tc>
        <w:tc>
          <w:tcPr>
            <w:tcW w:w="6945" w:type="dxa"/>
            <w:noWrap/>
          </w:tcPr>
          <w:p w14:paraId="787E4A3D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Технология передачи данных по электротехническим сетям</w:t>
            </w:r>
          </w:p>
        </w:tc>
      </w:tr>
      <w:tr w:rsidR="00124503" w:rsidRPr="00E271B4" w14:paraId="063915FB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45E0F6A5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RF</w:t>
            </w:r>
          </w:p>
        </w:tc>
        <w:tc>
          <w:tcPr>
            <w:tcW w:w="6945" w:type="dxa"/>
            <w:noWrap/>
          </w:tcPr>
          <w:p w14:paraId="6262E005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Радиочастотный интерфейс для обмена данными по радиоканалу</w:t>
            </w:r>
          </w:p>
        </w:tc>
      </w:tr>
      <w:tr w:rsidR="00124503" w:rsidRPr="00E271B4" w14:paraId="7C7BC886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2596FDD6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RS-485</w:t>
            </w:r>
          </w:p>
          <w:p w14:paraId="0C9A4BFC" w14:textId="77777777" w:rsidR="00B27EB0" w:rsidRPr="00E271B4" w:rsidRDefault="00B27EB0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AD09B84" w14:textId="77777777" w:rsidR="00E271B4" w:rsidRDefault="00E271B4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70D02D1" w14:textId="6DF289B8" w:rsidR="00B27EB0" w:rsidRPr="00E271B4" w:rsidRDefault="00B27EB0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UMTS</w:t>
            </w:r>
          </w:p>
        </w:tc>
        <w:tc>
          <w:tcPr>
            <w:tcW w:w="6945" w:type="dxa"/>
            <w:noWrap/>
          </w:tcPr>
          <w:p w14:paraId="54D08ABD" w14:textId="77777777" w:rsidR="00B27EB0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Стандарт передачи данных по двухпроводному полудуплексному многоточечному последовательному каналу связи</w:t>
            </w:r>
          </w:p>
          <w:p w14:paraId="2931F474" w14:textId="40AFF1E6" w:rsidR="00B27EB0" w:rsidRPr="00E271B4" w:rsidRDefault="00B27EB0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Universal</w:t>
            </w:r>
            <w:r w:rsidRPr="00E271B4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71B4">
              <w:rPr>
                <w:rFonts w:eastAsia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Mobile</w:t>
            </w:r>
            <w:r w:rsidRPr="00E271B4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71B4">
              <w:rPr>
                <w:rFonts w:eastAsia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Telecommunications</w:t>
            </w:r>
            <w:r w:rsidRPr="00E271B4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71B4">
              <w:rPr>
                <w:rFonts w:eastAsia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System</w:t>
            </w: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технология подвижной радиотелефонной (сотовой) связи 3-го поколения</w:t>
            </w:r>
          </w:p>
        </w:tc>
      </w:tr>
    </w:tbl>
    <w:p w14:paraId="74143C5B" w14:textId="77777777" w:rsidR="00E271B4" w:rsidRDefault="00E271B4" w:rsidP="00E271B4">
      <w:pPr>
        <w:pStyle w:val="1"/>
        <w:spacing w:line="360" w:lineRule="exact"/>
        <w:ind w:firstLine="709"/>
        <w:rPr>
          <w:rFonts w:cs="Times New Roman"/>
          <w:sz w:val="28"/>
        </w:rPr>
      </w:pPr>
      <w:bookmarkStart w:id="2" w:name="_Toc64296461"/>
    </w:p>
    <w:p w14:paraId="605FF895" w14:textId="77777777" w:rsidR="00CF6050" w:rsidRDefault="00CF6050" w:rsidP="00CF6050"/>
    <w:p w14:paraId="5CD04957" w14:textId="77777777" w:rsidR="00CF6050" w:rsidRDefault="00CF6050" w:rsidP="00CF6050"/>
    <w:p w14:paraId="3D9A66F2" w14:textId="77777777" w:rsidR="00CF6050" w:rsidRDefault="00CF6050" w:rsidP="00CF6050"/>
    <w:p w14:paraId="676C31AC" w14:textId="77777777" w:rsidR="00CF6050" w:rsidRDefault="00CF6050" w:rsidP="00CF6050"/>
    <w:p w14:paraId="3CBA7292" w14:textId="77777777" w:rsidR="00CF6050" w:rsidRDefault="00CF6050" w:rsidP="00CF6050"/>
    <w:p w14:paraId="57CA11C5" w14:textId="77777777" w:rsidR="00CF6050" w:rsidRDefault="00CF6050" w:rsidP="00CF6050"/>
    <w:p w14:paraId="7E189E62" w14:textId="77777777" w:rsidR="00CF6050" w:rsidRDefault="00CF6050" w:rsidP="00CF6050"/>
    <w:p w14:paraId="1181246B" w14:textId="77777777" w:rsidR="00CF6050" w:rsidRDefault="00CF6050" w:rsidP="00CF6050"/>
    <w:p w14:paraId="225ED84B" w14:textId="77777777" w:rsidR="00CF6050" w:rsidRDefault="00CF6050" w:rsidP="00CF6050"/>
    <w:p w14:paraId="2B9C6A4C" w14:textId="77777777" w:rsidR="00CF6050" w:rsidRDefault="00CF6050" w:rsidP="00CF6050"/>
    <w:p w14:paraId="2AA6B02A" w14:textId="77777777" w:rsidR="00CF6050" w:rsidRDefault="00CF6050" w:rsidP="00CF6050"/>
    <w:p w14:paraId="57C10AD5" w14:textId="77777777" w:rsidR="00CF6050" w:rsidRPr="00CF6050" w:rsidRDefault="00CF6050" w:rsidP="00CF6050"/>
    <w:p w14:paraId="475C58A2" w14:textId="77777777" w:rsidR="00E271B4" w:rsidRDefault="00E271B4" w:rsidP="00E271B4">
      <w:pPr>
        <w:pStyle w:val="1"/>
        <w:spacing w:line="360" w:lineRule="exact"/>
        <w:ind w:firstLine="709"/>
        <w:rPr>
          <w:rFonts w:cs="Times New Roman"/>
          <w:sz w:val="28"/>
        </w:rPr>
      </w:pPr>
    </w:p>
    <w:p w14:paraId="102C13A9" w14:textId="77777777" w:rsidR="00E271B4" w:rsidRDefault="00E271B4" w:rsidP="00E271B4">
      <w:pPr>
        <w:pStyle w:val="1"/>
        <w:spacing w:line="360" w:lineRule="exact"/>
        <w:ind w:firstLine="709"/>
        <w:rPr>
          <w:rFonts w:cs="Times New Roman"/>
          <w:sz w:val="28"/>
        </w:rPr>
      </w:pPr>
    </w:p>
    <w:p w14:paraId="23C96379" w14:textId="77777777" w:rsidR="00CF6050" w:rsidRDefault="00CF6050" w:rsidP="00CF6050"/>
    <w:p w14:paraId="7FF9E77A" w14:textId="77777777" w:rsidR="00CF6050" w:rsidRDefault="00CF6050" w:rsidP="00CF6050"/>
    <w:p w14:paraId="31324150" w14:textId="77777777" w:rsidR="00CF6050" w:rsidRDefault="00CF6050" w:rsidP="00CF6050"/>
    <w:p w14:paraId="700055A1" w14:textId="77777777" w:rsidR="00CF6050" w:rsidRDefault="00CF6050" w:rsidP="00CF6050"/>
    <w:p w14:paraId="57E1EAD6" w14:textId="77777777" w:rsidR="00CF6050" w:rsidRDefault="00CF6050" w:rsidP="00CF6050"/>
    <w:p w14:paraId="10FAFC6C" w14:textId="77777777" w:rsidR="00CF6050" w:rsidRDefault="00CF6050" w:rsidP="00CF6050"/>
    <w:p w14:paraId="07B26533" w14:textId="77777777" w:rsidR="00CF6050" w:rsidRDefault="00CF6050" w:rsidP="00CF6050"/>
    <w:p w14:paraId="61E0FE36" w14:textId="77777777" w:rsidR="00CF6050" w:rsidRDefault="00CF6050" w:rsidP="00CF6050"/>
    <w:p w14:paraId="0F854FA9" w14:textId="77777777" w:rsidR="00CF6050" w:rsidRDefault="00CF6050" w:rsidP="00CF6050"/>
    <w:p w14:paraId="084DCB68" w14:textId="77777777" w:rsidR="00CF6050" w:rsidRDefault="00CF6050" w:rsidP="00CF6050"/>
    <w:p w14:paraId="2B81136C" w14:textId="77777777" w:rsidR="00CF6050" w:rsidRPr="00CF6050" w:rsidRDefault="00CF6050" w:rsidP="00CF6050"/>
    <w:p w14:paraId="33C8BA56" w14:textId="77777777" w:rsidR="002413E2" w:rsidRPr="00E271B4" w:rsidRDefault="00124503" w:rsidP="00E271B4">
      <w:pPr>
        <w:pStyle w:val="1"/>
        <w:spacing w:line="360" w:lineRule="exact"/>
        <w:ind w:firstLine="709"/>
        <w:rPr>
          <w:rFonts w:cs="Times New Roman"/>
          <w:sz w:val="28"/>
        </w:rPr>
      </w:pPr>
      <w:r w:rsidRPr="00E271B4">
        <w:rPr>
          <w:rFonts w:cs="Times New Roman"/>
          <w:sz w:val="28"/>
        </w:rPr>
        <w:lastRenderedPageBreak/>
        <w:t>2</w:t>
      </w:r>
      <w:r w:rsidR="006E5A5F" w:rsidRPr="00E271B4">
        <w:rPr>
          <w:rFonts w:cs="Times New Roman"/>
          <w:sz w:val="28"/>
        </w:rPr>
        <w:t xml:space="preserve"> </w:t>
      </w:r>
      <w:r w:rsidR="002413E2" w:rsidRPr="00E271B4">
        <w:rPr>
          <w:rFonts w:cs="Times New Roman"/>
          <w:sz w:val="28"/>
        </w:rPr>
        <w:t xml:space="preserve">Общие </w:t>
      </w:r>
      <w:r w:rsidR="006E5A5F" w:rsidRPr="00E271B4">
        <w:rPr>
          <w:rFonts w:cs="Times New Roman"/>
          <w:sz w:val="28"/>
        </w:rPr>
        <w:t>положения</w:t>
      </w:r>
      <w:bookmarkEnd w:id="2"/>
    </w:p>
    <w:p w14:paraId="36A1403F" w14:textId="2052652D" w:rsidR="00197CA0" w:rsidRPr="00E271B4" w:rsidRDefault="00A95F44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В настоящем документе</w:t>
      </w:r>
      <w:r w:rsidR="006E5A5F" w:rsidRPr="00E271B4">
        <w:rPr>
          <w:rFonts w:cs="Times New Roman"/>
          <w:sz w:val="28"/>
          <w:szCs w:val="28"/>
        </w:rPr>
        <w:t xml:space="preserve"> описываются основные требования к построению </w:t>
      </w:r>
      <w:r w:rsidR="00AF5D4C" w:rsidRPr="00E271B4">
        <w:rPr>
          <w:rFonts w:cs="Times New Roman"/>
          <w:sz w:val="28"/>
          <w:szCs w:val="28"/>
        </w:rPr>
        <w:t>ИСУЭ</w:t>
      </w:r>
      <w:r w:rsidR="006E5A5F" w:rsidRPr="00E271B4">
        <w:rPr>
          <w:rFonts w:cs="Times New Roman"/>
          <w:sz w:val="28"/>
          <w:szCs w:val="28"/>
        </w:rPr>
        <w:t xml:space="preserve"> с интеграцией в </w:t>
      </w:r>
      <w:r w:rsidR="000732A6" w:rsidRPr="00E271B4">
        <w:rPr>
          <w:rFonts w:cs="Times New Roman"/>
          <w:sz w:val="28"/>
          <w:szCs w:val="28"/>
        </w:rPr>
        <w:t>ц</w:t>
      </w:r>
      <w:r w:rsidR="006E5A5F" w:rsidRPr="00E271B4">
        <w:rPr>
          <w:rFonts w:cs="Times New Roman"/>
          <w:sz w:val="28"/>
          <w:szCs w:val="28"/>
        </w:rPr>
        <w:t xml:space="preserve">ентр сбора, обработки, хранения информации </w:t>
      </w:r>
      <w:r w:rsidR="00AF5D4C" w:rsidRPr="00E271B4">
        <w:rPr>
          <w:rFonts w:cs="Times New Roman"/>
          <w:sz w:val="28"/>
          <w:szCs w:val="28"/>
        </w:rPr>
        <w:t>ИСУЭ</w:t>
      </w:r>
      <w:r w:rsidR="006E5A5F" w:rsidRPr="00E271B4">
        <w:rPr>
          <w:rFonts w:cs="Times New Roman"/>
          <w:sz w:val="28"/>
          <w:szCs w:val="28"/>
        </w:rPr>
        <w:t xml:space="preserve"> </w:t>
      </w:r>
      <w:r w:rsidR="00AF5D4C" w:rsidRPr="00E271B4">
        <w:rPr>
          <w:rFonts w:cs="Times New Roman"/>
          <w:sz w:val="28"/>
          <w:szCs w:val="28"/>
        </w:rPr>
        <w:t>ГП</w:t>
      </w:r>
      <w:r w:rsidR="006E5A5F" w:rsidRPr="00E271B4">
        <w:rPr>
          <w:rFonts w:cs="Times New Roman"/>
          <w:sz w:val="28"/>
          <w:szCs w:val="28"/>
        </w:rPr>
        <w:t>.</w:t>
      </w:r>
    </w:p>
    <w:p w14:paraId="632A83E8" w14:textId="77777777" w:rsidR="00A84F7B" w:rsidRPr="00E271B4" w:rsidRDefault="00C147E5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Технические требования разработаны в соответствии с требованиями федерального закона № 522-ФЗ </w:t>
      </w:r>
      <w:r w:rsidR="00845659" w:rsidRPr="00E271B4">
        <w:rPr>
          <w:rFonts w:cs="Times New Roman"/>
          <w:sz w:val="28"/>
          <w:szCs w:val="28"/>
        </w:rPr>
        <w:t>от 27.12.2018</w:t>
      </w:r>
      <w:r w:rsidRPr="00E271B4">
        <w:rPr>
          <w:rFonts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Федерации», с учетом требований постановления Правительства Российской Федерации </w:t>
      </w:r>
      <w:r w:rsidR="00845659" w:rsidRPr="00E271B4">
        <w:rPr>
          <w:rFonts w:cs="Times New Roman"/>
          <w:sz w:val="28"/>
          <w:szCs w:val="28"/>
        </w:rPr>
        <w:t>от 19.06.2020</w:t>
      </w:r>
      <w:r w:rsidRPr="00E271B4">
        <w:rPr>
          <w:rFonts w:cs="Times New Roman"/>
          <w:sz w:val="28"/>
          <w:szCs w:val="28"/>
        </w:rPr>
        <w:t xml:space="preserve"> № 890 «О порядке предоставления доступа к минимальному набору функций интеллектуальных систем учета электрической энергии (мощности)», требований постановления Правительства РФ от 21.12.2020 № 2184 «О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поставщикам».</w:t>
      </w:r>
    </w:p>
    <w:p w14:paraId="0A6526DE" w14:textId="04D0F636" w:rsidR="00E426F1" w:rsidRPr="00E271B4" w:rsidRDefault="00A84F7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Проектная докум</w:t>
      </w:r>
      <w:r w:rsidR="00C147E5" w:rsidRPr="00E271B4">
        <w:rPr>
          <w:rFonts w:cs="Times New Roman"/>
          <w:sz w:val="28"/>
          <w:szCs w:val="28"/>
        </w:rPr>
        <w:t xml:space="preserve">ентация на </w:t>
      </w:r>
      <w:r w:rsidR="00AF5D4C" w:rsidRPr="00E271B4">
        <w:rPr>
          <w:rFonts w:cs="Times New Roman"/>
          <w:sz w:val="28"/>
          <w:szCs w:val="28"/>
        </w:rPr>
        <w:t>МКД</w:t>
      </w:r>
      <w:r w:rsidR="00C147E5" w:rsidRPr="00E271B4">
        <w:rPr>
          <w:rFonts w:cs="Times New Roman"/>
          <w:sz w:val="28"/>
          <w:szCs w:val="28"/>
        </w:rPr>
        <w:t xml:space="preserve">, </w:t>
      </w:r>
      <w:r w:rsidRPr="00E271B4">
        <w:rPr>
          <w:rFonts w:cs="Times New Roman"/>
          <w:sz w:val="28"/>
          <w:szCs w:val="28"/>
        </w:rPr>
        <w:t>должна учитывать настоящие технические требования</w:t>
      </w:r>
      <w:r w:rsidR="00C147E5" w:rsidRPr="00E271B4">
        <w:rPr>
          <w:rFonts w:cs="Times New Roman"/>
          <w:sz w:val="28"/>
          <w:szCs w:val="28"/>
        </w:rPr>
        <w:t>, в случае получения застройщиком разрешения на строительство после 1 января 2021 г</w:t>
      </w:r>
      <w:r w:rsidR="00FA1B7B" w:rsidRPr="00E271B4">
        <w:rPr>
          <w:rFonts w:cs="Times New Roman"/>
          <w:sz w:val="28"/>
          <w:szCs w:val="28"/>
        </w:rPr>
        <w:t>, в ином случае должна отвечать требованиям законодательства Российской Федерации, действующего на дату выдачи разрешения на строительство</w:t>
      </w:r>
      <w:r w:rsidR="00C147E5" w:rsidRPr="00E271B4">
        <w:rPr>
          <w:rFonts w:cs="Times New Roman"/>
          <w:sz w:val="28"/>
          <w:szCs w:val="28"/>
        </w:rPr>
        <w:t>.</w:t>
      </w:r>
    </w:p>
    <w:p w14:paraId="6590BEEE" w14:textId="66522B25" w:rsidR="00E426F1" w:rsidRPr="00E271B4" w:rsidRDefault="00E426F1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Раздел проектной документации должен содержать инженерно-технические решения, технические и функциональные требования к ПУ (измерительным комплексам), УСПД, системами внутренней связи (устройствами, каналами, линиями и т.п.), обеспечивающие массовый сбор и передачу измерительной информации и учётных данных, а также возможность подсоединения (интегрирования) ПУ (</w:t>
      </w:r>
      <w:r w:rsidR="00AA5F57" w:rsidRPr="00E271B4">
        <w:rPr>
          <w:rFonts w:cs="Times New Roman"/>
          <w:sz w:val="28"/>
          <w:szCs w:val="28"/>
        </w:rPr>
        <w:t xml:space="preserve">измерительных комплексов) в ИСУЭ </w:t>
      </w:r>
      <w:r w:rsidRPr="00E271B4">
        <w:rPr>
          <w:rFonts w:cs="Times New Roman"/>
          <w:sz w:val="28"/>
          <w:szCs w:val="28"/>
        </w:rPr>
        <w:t>в соответствии с нормами, правилами и требованиями законодательства Российской Федерации об электроэнергетике, обеспечении единства измерений, о техническом регулировании и градостроительной деятельности.</w:t>
      </w:r>
    </w:p>
    <w:p w14:paraId="7CF997B5" w14:textId="794E0E9E" w:rsidR="00E426F1" w:rsidRPr="00E271B4" w:rsidRDefault="00E426F1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Застройщик вправе согласовать выбранные им инженерно-технические решения с ГП, включая ПУ измерительные ТТ, систему внутренней связи, которые будут использованы им при разработке проектной документации и оснащении многоквартирного дома. </w:t>
      </w:r>
    </w:p>
    <w:p w14:paraId="0E3E0680" w14:textId="4293BDFB" w:rsidR="00E426F1" w:rsidRPr="00E271B4" w:rsidRDefault="00E426F1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Застройщик вправе обратиться к ГП с запросом о подтверждении соответствия разработанной проектной документации техническим требованиям.</w:t>
      </w:r>
    </w:p>
    <w:p w14:paraId="7C8C06D5" w14:textId="38EC2651" w:rsidR="00E426F1" w:rsidRPr="00E271B4" w:rsidRDefault="00E426F1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Проектную документацию</w:t>
      </w:r>
      <w:r w:rsidR="00AF5D4C" w:rsidRPr="00E271B4">
        <w:rPr>
          <w:rFonts w:cs="Times New Roman"/>
          <w:sz w:val="28"/>
          <w:szCs w:val="28"/>
        </w:rPr>
        <w:t xml:space="preserve"> (подраздел "Система электроснабжения" раздела проектной документации "Сведения об инженерном оборудовании, о сетях инженерно-технического обеспечения, перечень инженерно-</w:t>
      </w:r>
      <w:r w:rsidR="00AF5D4C" w:rsidRPr="00E271B4">
        <w:rPr>
          <w:rFonts w:cs="Times New Roman"/>
          <w:sz w:val="28"/>
          <w:szCs w:val="28"/>
        </w:rPr>
        <w:lastRenderedPageBreak/>
        <w:t>технических мероприятий, содержание технологических решений")</w:t>
      </w:r>
      <w:r w:rsidRPr="00E271B4">
        <w:rPr>
          <w:rFonts w:cs="Times New Roman"/>
          <w:sz w:val="28"/>
          <w:szCs w:val="28"/>
        </w:rPr>
        <w:t xml:space="preserve"> требуется предоставить на согласование на бумажном и электронном носителях.</w:t>
      </w:r>
    </w:p>
    <w:p w14:paraId="22EF0B46" w14:textId="5686CCFD" w:rsidR="00E426F1" w:rsidRPr="00E271B4" w:rsidRDefault="00E426F1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Наличие согласования инженерно-технического решения и проектной документации со стороны ГП не освобождает застройщика от обязанности обеспечить фактическое функционирование данной системы на объекте и не является основанием для гарантированной приёмки системы.</w:t>
      </w:r>
    </w:p>
    <w:p w14:paraId="47903380" w14:textId="0C72DE67" w:rsidR="00AF5D4C" w:rsidRPr="00E271B4" w:rsidRDefault="00AF5D4C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После завершения работ по строительству МКД застройщик направляет ГП уведомление о необходимости допуска к эксплуатации индивидуальных, общих (для коммунальной квартиры) ПУ электрической энергии с приложением следующих документов:</w:t>
      </w:r>
    </w:p>
    <w:p w14:paraId="0214A2C0" w14:textId="2DCADCC0" w:rsidR="00AF5D4C" w:rsidRPr="00E271B4" w:rsidRDefault="00AF5D4C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– сведения о застройщике (для юридических лиц - полное наименование, основной государственный регистрационный номер в Едином государственном реестре юридических лиц и дата внесения в реестр, для индивидуальных предпринимателей -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реестр);</w:t>
      </w:r>
    </w:p>
    <w:p w14:paraId="6CB44CC8" w14:textId="5A838897" w:rsidR="00AF5D4C" w:rsidRPr="00E271B4" w:rsidRDefault="00AF5D4C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– копия протокола согласования с ГП выбранных инженерно-технических решений (при наличии) или подтверждения ГП о соответствии или несоответствии проектной документации техническим требованиям (при наличии);</w:t>
      </w:r>
    </w:p>
    <w:p w14:paraId="5BF274DD" w14:textId="031BF6B4" w:rsidR="00AF5D4C" w:rsidRPr="00E271B4" w:rsidRDefault="00AF5D4C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– копия подраздела "Система электроснабжения" раздела проектной документации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решений", включающего инженерно-технические решения по оснащению ПУ электрической энергии, измерительными трансформаторами (при необходимости их установки одновременно с коллективным (общедомовым) прибором учета) и иным оборудованием, которое указано в пункте 137 Постановления №890, используется для коммерческого учета электрической энергии (мощности) и обеспечивает возможность присоединения ПУ электрической энергии к интеллектуальной системе учета электрической энергии (мощности) ГП, а также возможные способы присоединения ПУ электрической энергии к элементам ИСУЭ (мощности);</w:t>
      </w:r>
    </w:p>
    <w:p w14:paraId="7F7A3BE4" w14:textId="5ED77343" w:rsidR="00AF5D4C" w:rsidRPr="00E271B4" w:rsidRDefault="00952704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="00AF5D4C" w:rsidRPr="00E271B4">
        <w:rPr>
          <w:rFonts w:cs="Times New Roman"/>
          <w:sz w:val="28"/>
          <w:szCs w:val="28"/>
        </w:rPr>
        <w:t>копии технических паспортов на все установленные ПУ</w:t>
      </w:r>
      <w:r>
        <w:rPr>
          <w:rFonts w:cs="Times New Roman"/>
          <w:sz w:val="28"/>
          <w:szCs w:val="28"/>
        </w:rPr>
        <w:t xml:space="preserve"> </w:t>
      </w:r>
      <w:r w:rsidR="00AF5D4C" w:rsidRPr="00E271B4">
        <w:rPr>
          <w:rFonts w:cs="Times New Roman"/>
          <w:sz w:val="28"/>
          <w:szCs w:val="28"/>
        </w:rPr>
        <w:t>электрической энергии, УСПД и иную сопроводительную техническую и гарантийную документацию ко всем прочим установленным приборам, устройствам и оборудованию, необходимым для обеспечения коммерческого учета электрической энергии и присоединения ПУ к ИСУЭ (мощности) ГП.</w:t>
      </w:r>
    </w:p>
    <w:p w14:paraId="09A8F71E" w14:textId="7D556570" w:rsidR="00AA5F57" w:rsidRPr="00E271B4" w:rsidRDefault="00AA5F57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– копия разрешения на строительство МКД;</w:t>
      </w:r>
    </w:p>
    <w:p w14:paraId="35CBD7DE" w14:textId="6A1612BD" w:rsidR="00AA5F57" w:rsidRPr="00E271B4" w:rsidRDefault="00AA5F57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lastRenderedPageBreak/>
        <w:t>– копия акта об осуществлении технологического присоединения МКД с применением постоянной схемы электроснабжения.</w:t>
      </w:r>
    </w:p>
    <w:p w14:paraId="0F589277" w14:textId="50217638" w:rsidR="00E426F1" w:rsidRPr="00E271B4" w:rsidRDefault="00E426F1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Индивидуальные (общие для коммунальной квартиры) ПУ электрической энергии в жилых и нежилых помещениях </w:t>
      </w:r>
      <w:r w:rsidR="00152395" w:rsidRPr="00E271B4">
        <w:rPr>
          <w:rFonts w:cs="Times New Roman"/>
          <w:sz w:val="28"/>
          <w:szCs w:val="28"/>
        </w:rPr>
        <w:t>МКД</w:t>
      </w:r>
      <w:r w:rsidRPr="00E271B4">
        <w:rPr>
          <w:rFonts w:cs="Times New Roman"/>
          <w:sz w:val="28"/>
          <w:szCs w:val="28"/>
        </w:rPr>
        <w:t>, коллективные (общедомовые) ПУ, измерительные трансформаторы (при необходимости их установки вместе с коллективными (общедомовыми) ПУ), а также система внутренней связи (устройства, каналы, линии), предназначенная для сбора и передачи данных с указанных ПУ</w:t>
      </w:r>
      <w:r w:rsidR="00A95F44" w:rsidRPr="00E271B4">
        <w:rPr>
          <w:rFonts w:cs="Times New Roman"/>
          <w:sz w:val="28"/>
          <w:szCs w:val="28"/>
        </w:rPr>
        <w:t>,</w:t>
      </w:r>
      <w:r w:rsidRPr="00E271B4">
        <w:rPr>
          <w:rFonts w:cs="Times New Roman"/>
          <w:sz w:val="28"/>
          <w:szCs w:val="28"/>
        </w:rPr>
        <w:t xml:space="preserve"> должны быть допуще</w:t>
      </w:r>
      <w:r w:rsidR="00A95F44" w:rsidRPr="00E271B4">
        <w:rPr>
          <w:rFonts w:cs="Times New Roman"/>
          <w:sz w:val="28"/>
          <w:szCs w:val="28"/>
        </w:rPr>
        <w:t xml:space="preserve">ны в эксплуатацию </w:t>
      </w:r>
      <w:r w:rsidRPr="00E271B4">
        <w:rPr>
          <w:rFonts w:cs="Times New Roman"/>
          <w:sz w:val="28"/>
          <w:szCs w:val="28"/>
        </w:rPr>
        <w:t xml:space="preserve">ГП до введения застройщиком </w:t>
      </w:r>
      <w:r w:rsidR="00152395" w:rsidRPr="00E271B4">
        <w:rPr>
          <w:rFonts w:cs="Times New Roman"/>
          <w:sz w:val="28"/>
          <w:szCs w:val="28"/>
        </w:rPr>
        <w:t>МКД</w:t>
      </w:r>
      <w:r w:rsidRPr="00E271B4">
        <w:rPr>
          <w:rFonts w:cs="Times New Roman"/>
          <w:sz w:val="28"/>
          <w:szCs w:val="28"/>
        </w:rPr>
        <w:t xml:space="preserve"> в эксплуатацию.</w:t>
      </w:r>
    </w:p>
    <w:p w14:paraId="53F7A3CA" w14:textId="2EC117D7" w:rsidR="00E426F1" w:rsidRPr="00E271B4" w:rsidRDefault="00E426F1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Индивидуальные, общие (квартирные) и коллективные (общедомовые) ПУ электрической энергии (измерительные трансформаторы) должны быть переданы застройщиком в эксплуатацию </w:t>
      </w:r>
      <w:r w:rsidR="00152395" w:rsidRPr="00E271B4">
        <w:rPr>
          <w:rFonts w:cs="Times New Roman"/>
          <w:sz w:val="28"/>
          <w:szCs w:val="28"/>
        </w:rPr>
        <w:t>ГП</w:t>
      </w:r>
      <w:r w:rsidRPr="00E271B4">
        <w:rPr>
          <w:rFonts w:cs="Times New Roman"/>
          <w:sz w:val="28"/>
          <w:szCs w:val="28"/>
        </w:rPr>
        <w:t xml:space="preserve">, в зоне деятельности которого расположен </w:t>
      </w:r>
      <w:r w:rsidR="00152395" w:rsidRPr="00E271B4">
        <w:rPr>
          <w:rFonts w:cs="Times New Roman"/>
          <w:sz w:val="28"/>
          <w:szCs w:val="28"/>
        </w:rPr>
        <w:t>МКД</w:t>
      </w:r>
      <w:r w:rsidRPr="00E271B4">
        <w:rPr>
          <w:rFonts w:cs="Times New Roman"/>
          <w:sz w:val="28"/>
          <w:szCs w:val="28"/>
        </w:rPr>
        <w:t xml:space="preserve">, до введения такого </w:t>
      </w:r>
      <w:r w:rsidR="00152395" w:rsidRPr="00E271B4">
        <w:rPr>
          <w:rFonts w:cs="Times New Roman"/>
          <w:sz w:val="28"/>
          <w:szCs w:val="28"/>
        </w:rPr>
        <w:t>МКД</w:t>
      </w:r>
      <w:r w:rsidRPr="00E271B4">
        <w:rPr>
          <w:rFonts w:cs="Times New Roman"/>
          <w:sz w:val="28"/>
          <w:szCs w:val="28"/>
        </w:rPr>
        <w:t xml:space="preserve"> в эксплуатацию.</w:t>
      </w:r>
    </w:p>
    <w:p w14:paraId="5E535DF0" w14:textId="40BC503F" w:rsidR="00E426F1" w:rsidRPr="00E271B4" w:rsidRDefault="00E426F1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В течение 10 рабочих дней после допуска в эксплуатацию всех индивидуальных, общих (квартирных) и коллективных (общедомовых) </w:t>
      </w:r>
      <w:r w:rsidR="00152395" w:rsidRPr="00E271B4">
        <w:rPr>
          <w:rFonts w:cs="Times New Roman"/>
          <w:sz w:val="28"/>
          <w:szCs w:val="28"/>
        </w:rPr>
        <w:t>ПУ</w:t>
      </w:r>
      <w:r w:rsidRPr="00E271B4">
        <w:rPr>
          <w:rFonts w:cs="Times New Roman"/>
          <w:sz w:val="28"/>
          <w:szCs w:val="28"/>
        </w:rPr>
        <w:t xml:space="preserve"> электрической энергии, установленных в </w:t>
      </w:r>
      <w:r w:rsidR="00152395" w:rsidRPr="00E271B4">
        <w:rPr>
          <w:rFonts w:cs="Times New Roman"/>
          <w:sz w:val="28"/>
          <w:szCs w:val="28"/>
        </w:rPr>
        <w:t>МКД</w:t>
      </w:r>
      <w:r w:rsidR="002C5BEA" w:rsidRPr="00E271B4">
        <w:rPr>
          <w:rFonts w:cs="Times New Roman"/>
          <w:sz w:val="28"/>
          <w:szCs w:val="28"/>
        </w:rPr>
        <w:t>,</w:t>
      </w:r>
      <w:r w:rsidRPr="00E271B4">
        <w:rPr>
          <w:rFonts w:cs="Times New Roman"/>
          <w:sz w:val="28"/>
          <w:szCs w:val="28"/>
        </w:rPr>
        <w:t xml:space="preserve"> застройщик составляет и направляет для подписания </w:t>
      </w:r>
      <w:r w:rsidR="00152395" w:rsidRPr="00E271B4">
        <w:rPr>
          <w:rFonts w:cs="Times New Roman"/>
          <w:sz w:val="28"/>
          <w:szCs w:val="28"/>
        </w:rPr>
        <w:t>ГП</w:t>
      </w:r>
      <w:r w:rsidRPr="00E271B4">
        <w:rPr>
          <w:rFonts w:cs="Times New Roman"/>
          <w:sz w:val="28"/>
          <w:szCs w:val="28"/>
        </w:rPr>
        <w:t xml:space="preserve"> подписанный со своей стороны в 2 экземплярах акт приема-передачи в эксплуатацию </w:t>
      </w:r>
      <w:r w:rsidR="00152395" w:rsidRPr="00E271B4">
        <w:rPr>
          <w:rFonts w:cs="Times New Roman"/>
          <w:sz w:val="28"/>
          <w:szCs w:val="28"/>
        </w:rPr>
        <w:t>ПУ</w:t>
      </w:r>
      <w:r w:rsidRPr="00E271B4">
        <w:rPr>
          <w:rFonts w:cs="Times New Roman"/>
          <w:sz w:val="28"/>
          <w:szCs w:val="28"/>
        </w:rPr>
        <w:t xml:space="preserve"> по форме Приложения № 6 к Основным положениям функционирования розничных рынков электрической энергии.</w:t>
      </w:r>
    </w:p>
    <w:p w14:paraId="3F47AD0F" w14:textId="135F631F" w:rsidR="00EE5B13" w:rsidRPr="00E271B4" w:rsidRDefault="00E426F1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До даты перехода права собственности на </w:t>
      </w:r>
      <w:r w:rsidR="00152395" w:rsidRPr="00E271B4">
        <w:rPr>
          <w:rFonts w:cs="Times New Roman"/>
          <w:sz w:val="28"/>
          <w:szCs w:val="28"/>
        </w:rPr>
        <w:t>ПУ</w:t>
      </w:r>
      <w:r w:rsidRPr="00E271B4">
        <w:rPr>
          <w:rFonts w:cs="Times New Roman"/>
          <w:sz w:val="28"/>
          <w:szCs w:val="28"/>
        </w:rPr>
        <w:t xml:space="preserve"> к собственникам помещений в </w:t>
      </w:r>
      <w:r w:rsidR="00152395" w:rsidRPr="00E271B4">
        <w:rPr>
          <w:rFonts w:cs="Times New Roman"/>
          <w:sz w:val="28"/>
          <w:szCs w:val="28"/>
        </w:rPr>
        <w:t>МКД</w:t>
      </w:r>
      <w:r w:rsidRPr="00E271B4">
        <w:rPr>
          <w:rFonts w:cs="Times New Roman"/>
          <w:sz w:val="28"/>
          <w:szCs w:val="28"/>
        </w:rPr>
        <w:t>, ответственность за сохранность индивидуальных, общих (квартирных), коллективных (общедомовых) ПУ, измерительных трансформаторов, иного оборудования, предназначенного для обеспечения возможности присоединения ПУ к ИСУЭ ГП, несет застройщик.</w:t>
      </w:r>
    </w:p>
    <w:p w14:paraId="3BC6EF5E" w14:textId="77777777" w:rsidR="006E5A5F" w:rsidRPr="00E271B4" w:rsidRDefault="00124503" w:rsidP="00E271B4">
      <w:pPr>
        <w:pStyle w:val="1"/>
        <w:spacing w:line="360" w:lineRule="exact"/>
        <w:ind w:firstLine="709"/>
        <w:rPr>
          <w:rFonts w:cs="Times New Roman"/>
          <w:sz w:val="28"/>
        </w:rPr>
      </w:pPr>
      <w:bookmarkStart w:id="3" w:name="_Toc64296462"/>
      <w:r w:rsidRPr="00E271B4">
        <w:rPr>
          <w:rFonts w:cs="Times New Roman"/>
          <w:sz w:val="28"/>
        </w:rPr>
        <w:t>3</w:t>
      </w:r>
      <w:r w:rsidR="006E5A5F" w:rsidRPr="00E271B4">
        <w:rPr>
          <w:rFonts w:cs="Times New Roman"/>
          <w:sz w:val="28"/>
        </w:rPr>
        <w:t xml:space="preserve"> Нормы, стандарты</w:t>
      </w:r>
      <w:r w:rsidR="008C1184" w:rsidRPr="00E271B4">
        <w:rPr>
          <w:rFonts w:cs="Times New Roman"/>
          <w:sz w:val="28"/>
        </w:rPr>
        <w:t xml:space="preserve"> и</w:t>
      </w:r>
      <w:r w:rsidR="006E5A5F" w:rsidRPr="00E271B4">
        <w:rPr>
          <w:rFonts w:cs="Times New Roman"/>
          <w:sz w:val="28"/>
        </w:rPr>
        <w:t xml:space="preserve"> сокращения</w:t>
      </w:r>
      <w:bookmarkEnd w:id="3"/>
    </w:p>
    <w:p w14:paraId="22506C45" w14:textId="77777777" w:rsidR="00F803C9" w:rsidRPr="00E271B4" w:rsidRDefault="00F803C9" w:rsidP="00E271B4">
      <w:pPr>
        <w:spacing w:line="360" w:lineRule="exact"/>
        <w:ind w:right="-1" w:firstLine="709"/>
        <w:rPr>
          <w:rFonts w:cs="Times New Roman"/>
          <w:color w:val="000000"/>
          <w:sz w:val="28"/>
          <w:szCs w:val="28"/>
        </w:rPr>
      </w:pPr>
      <w:r w:rsidRPr="00E271B4">
        <w:rPr>
          <w:rFonts w:cs="Times New Roman"/>
          <w:color w:val="000000"/>
          <w:sz w:val="28"/>
          <w:szCs w:val="28"/>
        </w:rPr>
        <w:t>Ссылка на тот или иной стандарт или норму означает последнюю редакцию такого стандарта или нормы, включая соответствующие приложения, дополнения или изменения, если не указано иное.</w:t>
      </w:r>
    </w:p>
    <w:p w14:paraId="025659F4" w14:textId="77777777" w:rsidR="00F803C9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>Постановление Правительства РФ от 21.12.2020 № 2184 «О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поставщикам»;</w:t>
      </w:r>
    </w:p>
    <w:p w14:paraId="45C592AC" w14:textId="77777777" w:rsidR="00F803C9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>Федеральный закон от 27.12.2018 № 522-ФЗ «О внесении изменений в отдельные законодательные акты Российской Федерации в связи с развитием систем учёта электрической энергии (мощности) в Российской Федерации», далее - «Закон № 522-ФЗ»;</w:t>
      </w:r>
    </w:p>
    <w:p w14:paraId="4798B0B2" w14:textId="77777777" w:rsidR="00F803C9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lastRenderedPageBreak/>
        <w:t xml:space="preserve">Федеральный закон от 26.03.2003 № 35-ФЗ «Об электроэнергетике», далее - «Закон № 35-ФЗ»; </w:t>
      </w:r>
    </w:p>
    <w:p w14:paraId="47BF6FD6" w14:textId="77777777" w:rsidR="00F803C9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далее - «Закон № 261-ФЗ»;</w:t>
      </w:r>
    </w:p>
    <w:p w14:paraId="1632300C" w14:textId="77777777" w:rsidR="00F803C9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 xml:space="preserve">Федеральный закон от 27.12.2002 № 184-ФЗ «О техническом регулировании», далее - «Закон № 184-ФЗ»; </w:t>
      </w:r>
    </w:p>
    <w:p w14:paraId="6653B158" w14:textId="77777777" w:rsidR="00E271B4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>Федеральный закон от 26.06.2008 № 102-ФЗ «Об обеспечении единства измерений», далее - «Закон № 102-ФЗ»;</w:t>
      </w:r>
    </w:p>
    <w:p w14:paraId="644A7212" w14:textId="18A34FCF" w:rsidR="00F803C9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 xml:space="preserve"> Постановление Правительства Российской Федерации от 19.06.2020 № 890 «О порядке предоставления доступа к минимальному набору функций интеллектуальных систем учёта электрической энергии (мощности)», далее - «Постановление № 890»;</w:t>
      </w:r>
    </w:p>
    <w:p w14:paraId="1707152D" w14:textId="77777777" w:rsidR="00F803C9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>Постановление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энергии», далее - «Постановление № 442»;</w:t>
      </w:r>
    </w:p>
    <w:p w14:paraId="3CD889A1" w14:textId="77777777" w:rsidR="00E271B4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>Жилищный кодекс Российской Федерации от 29.12.2004 № 188-ФЗ, далее - «ЖК РФ»;</w:t>
      </w:r>
    </w:p>
    <w:p w14:paraId="509092AC" w14:textId="2C277711" w:rsidR="00E271B4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 xml:space="preserve"> Градостроительный кодекс Российской Федерации от 29.12.2004 № 190-ФЗ, далее - «Г</w:t>
      </w:r>
      <w:r w:rsidR="00952704">
        <w:rPr>
          <w:color w:val="000000"/>
        </w:rPr>
        <w:t>С</w:t>
      </w:r>
      <w:r w:rsidRPr="00E271B4">
        <w:rPr>
          <w:color w:val="000000"/>
        </w:rPr>
        <w:t>К РФ»;</w:t>
      </w:r>
    </w:p>
    <w:p w14:paraId="234396D5" w14:textId="4E7089E8" w:rsidR="00CB15AB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 xml:space="preserve"> </w:t>
      </w:r>
      <w:r w:rsidR="00263BE9" w:rsidRPr="00E271B4">
        <w:rPr>
          <w:color w:val="000000"/>
        </w:rPr>
        <w:t xml:space="preserve">ГОСТ 32395-2013 </w:t>
      </w:r>
      <w:r w:rsidR="00CB15AB" w:rsidRPr="00E271B4">
        <w:rPr>
          <w:color w:val="000000"/>
        </w:rPr>
        <w:t>«</w:t>
      </w:r>
      <w:r w:rsidR="00263BE9" w:rsidRPr="00E271B4">
        <w:rPr>
          <w:color w:val="000000"/>
        </w:rPr>
        <w:t>Щитки распределительные для жилых зданий. Общие технические условия</w:t>
      </w:r>
      <w:r w:rsidR="00CB15AB" w:rsidRPr="00E271B4">
        <w:rPr>
          <w:color w:val="000000"/>
        </w:rPr>
        <w:t>»</w:t>
      </w:r>
      <w:r w:rsidR="00263BE9" w:rsidRPr="00E271B4">
        <w:rPr>
          <w:color w:val="000000"/>
        </w:rPr>
        <w:t>;</w:t>
      </w:r>
    </w:p>
    <w:p w14:paraId="72FE3F8B" w14:textId="77777777" w:rsidR="007F1305" w:rsidRDefault="007F1305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>ГОСТ Р 51321.1-2007 «Национальный стандарт Российской Федерации. Устройства комплектные низковольтные распределения и управления. Часть 1. Устройства, испытанные полностью или частично. Общие технические требования и методы испытаний»;</w:t>
      </w:r>
    </w:p>
    <w:p w14:paraId="36E02D7C" w14:textId="77777777" w:rsidR="00E271B4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>ГОСТ 12.1.038-82 «Электробезопасность. Предельно допустимые значения напряжений прикосновения и токов»;</w:t>
      </w:r>
    </w:p>
    <w:p w14:paraId="07260B1B" w14:textId="77777777" w:rsidR="00E271B4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 xml:space="preserve">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назначения»;</w:t>
      </w:r>
    </w:p>
    <w:p w14:paraId="1F37D1A2" w14:textId="7401580E" w:rsidR="0043444B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 xml:space="preserve"> </w:t>
      </w:r>
      <w:r w:rsidR="0043444B" w:rsidRPr="00E271B4">
        <w:rPr>
          <w:color w:val="000000"/>
        </w:rPr>
        <w:t xml:space="preserve">ГОСТ 14254-2015 </w:t>
      </w:r>
      <w:r w:rsidR="00454475" w:rsidRPr="00E271B4">
        <w:rPr>
          <w:color w:val="000000"/>
        </w:rPr>
        <w:t>«Степени защиты, обеспечиваемые оболочками (Код IP)»;</w:t>
      </w:r>
    </w:p>
    <w:p w14:paraId="3B71E83A" w14:textId="77777777" w:rsidR="00454475" w:rsidRDefault="00454475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>ГОСТ Р 58940-2020 «Национальный стандарт Российской Федерации. Требования к протоколам обмена информацией между компонентами интеллектуальной системы учета и приборами учета»;</w:t>
      </w:r>
    </w:p>
    <w:p w14:paraId="1BE6D1A3" w14:textId="77777777" w:rsidR="0023305A" w:rsidRDefault="0023305A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D36363">
        <w:rPr>
          <w:color w:val="000000"/>
        </w:rPr>
        <w:t>ГОСТ 7746-2015 «Трансформаторы тока. Общие технические условия»;</w:t>
      </w:r>
    </w:p>
    <w:p w14:paraId="01052885" w14:textId="77777777" w:rsidR="00C04BEA" w:rsidRDefault="00C04BEA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D36363">
        <w:rPr>
          <w:color w:val="000000"/>
        </w:rPr>
        <w:lastRenderedPageBreak/>
        <w:t>ГОСТ 12.2.007.0-75 «Система стандартов безопасности труда. Изделия электротехнические. Общие требования безопасности»;</w:t>
      </w:r>
    </w:p>
    <w:p w14:paraId="03CC2918" w14:textId="77777777" w:rsidR="00D36363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D36363">
        <w:rPr>
          <w:color w:val="000000"/>
        </w:rPr>
        <w:t>СП 31-110-2003 «Проектирование и монтаж электроустановок жилых и общественных зданий»;</w:t>
      </w:r>
    </w:p>
    <w:p w14:paraId="34582555" w14:textId="77777777" w:rsidR="00D36363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D36363">
        <w:rPr>
          <w:color w:val="000000"/>
        </w:rPr>
        <w:t xml:space="preserve"> СНиП 3.05.06-85 «Электротехнические устройства»;</w:t>
      </w:r>
    </w:p>
    <w:p w14:paraId="6FE34CEA" w14:textId="77777777" w:rsidR="00D36363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D36363">
        <w:rPr>
          <w:color w:val="000000"/>
        </w:rPr>
        <w:t xml:space="preserve"> Правила устройства электроустановок (ПУЭ);</w:t>
      </w:r>
    </w:p>
    <w:p w14:paraId="439DD11A" w14:textId="77777777" w:rsidR="00D36363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D36363">
        <w:rPr>
          <w:color w:val="000000"/>
        </w:rPr>
        <w:t xml:space="preserve"> Правила технической эксплуатации электроустановок потребителей (ПТЭЭП);</w:t>
      </w:r>
    </w:p>
    <w:p w14:paraId="0F1B103A" w14:textId="77777777" w:rsidR="00D36363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D36363">
        <w:rPr>
          <w:color w:val="000000"/>
        </w:rPr>
        <w:t xml:space="preserve"> Правила учёта электрической энергии. Зарегистрировано в Минюсте РФ 24.10.1996 № 1182.</w:t>
      </w:r>
    </w:p>
    <w:p w14:paraId="6B7C77CB" w14:textId="1C4A3FB6" w:rsidR="00F803C9" w:rsidRPr="00D36363" w:rsidRDefault="00F803C9" w:rsidP="00D36363">
      <w:pPr>
        <w:spacing w:line="360" w:lineRule="exact"/>
        <w:ind w:left="1069" w:right="-1"/>
        <w:rPr>
          <w:color w:val="000000"/>
        </w:rPr>
      </w:pPr>
      <w:r w:rsidRPr="00D36363">
        <w:rPr>
          <w:color w:val="000000"/>
        </w:rPr>
        <w:t xml:space="preserve"> </w:t>
      </w:r>
    </w:p>
    <w:p w14:paraId="210C94AB" w14:textId="77777777" w:rsidR="00F803C9" w:rsidRPr="00E271B4" w:rsidRDefault="00F803C9" w:rsidP="00E271B4">
      <w:pPr>
        <w:spacing w:line="360" w:lineRule="exact"/>
        <w:ind w:right="-1" w:firstLine="709"/>
        <w:rPr>
          <w:rFonts w:cs="Times New Roman"/>
          <w:color w:val="000000"/>
          <w:sz w:val="28"/>
          <w:szCs w:val="28"/>
        </w:rPr>
      </w:pPr>
      <w:r w:rsidRPr="00E271B4">
        <w:rPr>
          <w:rFonts w:cs="Times New Roman"/>
          <w:color w:val="000000"/>
          <w:sz w:val="28"/>
          <w:szCs w:val="28"/>
        </w:rPr>
        <w:t>Выбранный застройщиком вариант типового технического решения должен соответствовать нормам, правилам и требованиям указанных правовых актов, государственных стандартов и технических регламентов. Если ссылочный документ был заменен (изменен), следует руководствоваться замененным (измененным) документом.</w:t>
      </w:r>
    </w:p>
    <w:p w14:paraId="7AB02994" w14:textId="77777777" w:rsidR="00602CC5" w:rsidRPr="00E271B4" w:rsidRDefault="00602CC5" w:rsidP="00E271B4">
      <w:pPr>
        <w:pStyle w:val="1"/>
        <w:spacing w:line="360" w:lineRule="exact"/>
        <w:ind w:firstLine="709"/>
        <w:rPr>
          <w:rFonts w:cs="Times New Roman"/>
          <w:sz w:val="28"/>
        </w:rPr>
      </w:pPr>
    </w:p>
    <w:p w14:paraId="5337FB37" w14:textId="77777777" w:rsidR="00602CC5" w:rsidRPr="00E271B4" w:rsidRDefault="00602CC5" w:rsidP="00E271B4">
      <w:pPr>
        <w:spacing w:after="200" w:line="360" w:lineRule="exact"/>
        <w:ind w:firstLine="709"/>
        <w:rPr>
          <w:rFonts w:eastAsiaTheme="majorEastAsia" w:cs="Times New Roman"/>
          <w:b/>
          <w:bCs/>
          <w:sz w:val="28"/>
          <w:szCs w:val="28"/>
        </w:rPr>
      </w:pPr>
      <w:r w:rsidRPr="00E271B4">
        <w:rPr>
          <w:rFonts w:cs="Times New Roman"/>
          <w:sz w:val="28"/>
          <w:szCs w:val="28"/>
        </w:rPr>
        <w:br w:type="page"/>
      </w:r>
    </w:p>
    <w:p w14:paraId="25AD4EEA" w14:textId="353FCDE3" w:rsidR="00C147E5" w:rsidRPr="00E271B4" w:rsidRDefault="00124503" w:rsidP="00E271B4">
      <w:pPr>
        <w:pStyle w:val="1"/>
        <w:spacing w:line="360" w:lineRule="exact"/>
        <w:ind w:firstLine="709"/>
        <w:rPr>
          <w:rFonts w:cs="Times New Roman"/>
          <w:sz w:val="28"/>
        </w:rPr>
      </w:pPr>
      <w:bookmarkStart w:id="4" w:name="_Toc64296465"/>
      <w:r w:rsidRPr="00E271B4">
        <w:rPr>
          <w:rFonts w:cs="Times New Roman"/>
          <w:sz w:val="28"/>
        </w:rPr>
        <w:lastRenderedPageBreak/>
        <w:t>4</w:t>
      </w:r>
      <w:r w:rsidR="0029238C" w:rsidRPr="00E271B4">
        <w:rPr>
          <w:rFonts w:cs="Times New Roman"/>
          <w:sz w:val="28"/>
        </w:rPr>
        <w:t xml:space="preserve"> </w:t>
      </w:r>
      <w:r w:rsidR="00CF6050">
        <w:rPr>
          <w:rFonts w:cs="Times New Roman"/>
          <w:sz w:val="28"/>
        </w:rPr>
        <w:t>Требования к системе</w:t>
      </w:r>
      <w:r w:rsidR="00E17F90" w:rsidRPr="00E271B4">
        <w:rPr>
          <w:rFonts w:cs="Times New Roman"/>
          <w:sz w:val="28"/>
        </w:rPr>
        <w:t xml:space="preserve"> </w:t>
      </w:r>
      <w:bookmarkEnd w:id="4"/>
    </w:p>
    <w:p w14:paraId="1E324EB1" w14:textId="607B3158" w:rsidR="00E17F90" w:rsidRPr="00E271B4" w:rsidRDefault="00E17F90" w:rsidP="00E271B4">
      <w:pPr>
        <w:spacing w:line="360" w:lineRule="exact"/>
        <w:ind w:firstLine="709"/>
        <w:rPr>
          <w:rFonts w:cs="Times New Roman"/>
          <w:b/>
          <w:i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4.1 </w:t>
      </w:r>
      <w:r w:rsidRPr="00E271B4">
        <w:rPr>
          <w:rFonts w:cs="Times New Roman"/>
          <w:b/>
          <w:i/>
          <w:sz w:val="28"/>
          <w:szCs w:val="28"/>
        </w:rPr>
        <w:t>Общие требования к средствам измерений, иному оборудованию и нематериальным активам</w:t>
      </w:r>
    </w:p>
    <w:p w14:paraId="7F379A40" w14:textId="77777777" w:rsidR="00E17F90" w:rsidRPr="00E271B4" w:rsidRDefault="00E17F90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Все средства учёта электроэнергии и передачи данных  должны быть изготовлены производителем в виде законченных укомплектованных изделий, для установки которых на месте эксплуатации достаточно указаний, приведенных в эксплуатационной документации, в которой нормированы метрологические характеристики измерительных каналов системы.</w:t>
      </w:r>
    </w:p>
    <w:p w14:paraId="13258915" w14:textId="77777777" w:rsidR="00E17F90" w:rsidRPr="00E271B4" w:rsidRDefault="00E17F90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Продукция должна быть новой, ранее не использованной, выпуском не ранее трех предыдущих кварталов на дату монтажа. ПУ должны иметь дату поверки не более 6 месяцев на дату монтажа.</w:t>
      </w:r>
    </w:p>
    <w:p w14:paraId="22089976" w14:textId="77777777" w:rsidR="00E17F90" w:rsidRPr="00E271B4" w:rsidRDefault="00E17F90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Типы применяемых компонентов систем учета (ПУ, УСПД/ маршрутизаторы/ контроллеры, измерительные трансформаторы и т.д.) электроэнергии должны быть утверждены Федеральным агентством по техническому регулированию и метрологии (РОССТАНДАРТ), внесены в Федеральный информационный фонд по обеспечению единства измерений.</w:t>
      </w:r>
    </w:p>
    <w:p w14:paraId="3EF40B80" w14:textId="77777777" w:rsidR="00E17F90" w:rsidRPr="00E271B4" w:rsidRDefault="00E17F90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Для УСПД/ маршрутизаторов/ контроллеров обязательно должна быть предусмотрена защита от импульсных перенапряжений.</w:t>
      </w:r>
    </w:p>
    <w:p w14:paraId="3A440D86" w14:textId="2B8617A4" w:rsidR="00966C59" w:rsidRDefault="00E17F90" w:rsidP="00966C59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ИСУЭ должна создаваться как трехуровневая </w:t>
      </w:r>
      <w:r w:rsidR="00966C59">
        <w:rPr>
          <w:rFonts w:cs="Times New Roman"/>
          <w:sz w:val="28"/>
          <w:szCs w:val="28"/>
        </w:rPr>
        <w:t xml:space="preserve"> система с централизованным </w:t>
      </w:r>
      <w:r w:rsidRPr="00E271B4">
        <w:rPr>
          <w:rFonts w:cs="Times New Roman"/>
          <w:sz w:val="28"/>
          <w:szCs w:val="28"/>
        </w:rPr>
        <w:t>управлением из ИВК ВУ</w:t>
      </w:r>
      <w:r w:rsidR="00966C59">
        <w:rPr>
          <w:rFonts w:cs="Times New Roman"/>
          <w:sz w:val="28"/>
          <w:szCs w:val="28"/>
        </w:rPr>
        <w:t xml:space="preserve"> </w:t>
      </w:r>
      <w:r w:rsidRPr="00E271B4">
        <w:rPr>
          <w:rFonts w:cs="Times New Roman"/>
          <w:sz w:val="28"/>
          <w:szCs w:val="28"/>
        </w:rPr>
        <w:t xml:space="preserve">АО «Каббалкэнерго». </w:t>
      </w:r>
    </w:p>
    <w:p w14:paraId="03A2FD8F" w14:textId="5FC78F9D" w:rsidR="00E17F90" w:rsidRPr="00E271B4" w:rsidRDefault="00E17F90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Уровни ИСУЭ:</w:t>
      </w:r>
    </w:p>
    <w:p w14:paraId="1EE616DE" w14:textId="77777777" w:rsidR="00E17F90" w:rsidRDefault="00E17F90" w:rsidP="00966C59">
      <w:pPr>
        <w:pStyle w:val="a4"/>
        <w:numPr>
          <w:ilvl w:val="0"/>
          <w:numId w:val="7"/>
        </w:numPr>
        <w:spacing w:line="360" w:lineRule="exact"/>
        <w:ind w:left="1134" w:hanging="425"/>
      </w:pPr>
      <w:r w:rsidRPr="00966C59">
        <w:t>ИИК, включающий индивидуальные и общедомовые ПУ, ТТ, вторичные измерительные цепи;</w:t>
      </w:r>
    </w:p>
    <w:p w14:paraId="7C07F3CC" w14:textId="77777777" w:rsidR="00E17F90" w:rsidRDefault="00E17F90" w:rsidP="00966C59">
      <w:pPr>
        <w:pStyle w:val="a4"/>
        <w:numPr>
          <w:ilvl w:val="0"/>
          <w:numId w:val="7"/>
        </w:numPr>
        <w:spacing w:line="360" w:lineRule="exact"/>
        <w:ind w:left="1134" w:hanging="425"/>
      </w:pPr>
      <w:r w:rsidRPr="00966C59">
        <w:t>ИВКЭ, включающий УСПД/маршрутизаторы/ контроллеры, кабельная инфраструктура, СОЕВ;</w:t>
      </w:r>
    </w:p>
    <w:p w14:paraId="5820DF4E" w14:textId="1F153BA7" w:rsidR="00E17F90" w:rsidRPr="00966C59" w:rsidRDefault="00E17F90" w:rsidP="00966C59">
      <w:pPr>
        <w:pStyle w:val="a4"/>
        <w:numPr>
          <w:ilvl w:val="0"/>
          <w:numId w:val="7"/>
        </w:numPr>
        <w:spacing w:line="360" w:lineRule="exact"/>
        <w:ind w:left="1134" w:hanging="425"/>
      </w:pPr>
      <w:r w:rsidRPr="00966C59">
        <w:t>ИВК ВУ, включающий в себя сервера и А</w:t>
      </w:r>
      <w:r w:rsidR="0036206C">
        <w:t>РМ оператора с установленным ПО</w:t>
      </w:r>
      <w:r w:rsidRPr="00966C59">
        <w:t>.</w:t>
      </w:r>
    </w:p>
    <w:p w14:paraId="00239978" w14:textId="77777777" w:rsidR="00E17F90" w:rsidRPr="00E271B4" w:rsidRDefault="00E17F90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Организация учета электроэнергии должна обеспечивать возможность формирования балансов электроэнергии по объекту (МКД), гарантированный прием, обработку и передачу измерительной информации, учётных данных, управляющих сигналов (команд), сигналов оповещения о наступлении штатных и срочных событий со всех средств измерения в ИСУЭ ГП.</w:t>
      </w:r>
    </w:p>
    <w:p w14:paraId="70C333CF" w14:textId="7A55465D" w:rsidR="00E17F90" w:rsidRPr="00E271B4" w:rsidRDefault="00E17F90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Комплекс работ должен быть выполнен в соответствии с действующим законодательством Российской Федерации, действующими СНиП, ГОСТ, ПУЭ  и техническими требованиями АО «Каббалкэнерго».</w:t>
      </w:r>
    </w:p>
    <w:p w14:paraId="194F5DD7" w14:textId="72C77382" w:rsidR="00E17F90" w:rsidRPr="00E271B4" w:rsidRDefault="00E17F90" w:rsidP="00E271B4">
      <w:pPr>
        <w:pStyle w:val="a4"/>
        <w:spacing w:line="360" w:lineRule="exact"/>
        <w:ind w:left="0"/>
        <w:rPr>
          <w:rStyle w:val="a5"/>
          <w:color w:val="auto"/>
          <w:u w:val="none"/>
        </w:rPr>
      </w:pPr>
      <w:r w:rsidRPr="00E271B4">
        <w:t xml:space="preserve">Выбор оборудования должен производиться в соответствии с требованиями раздела </w:t>
      </w:r>
      <w:r w:rsidRPr="00E271B4">
        <w:rPr>
          <w:lang w:val="en-US"/>
        </w:rPr>
        <w:t>III</w:t>
      </w:r>
      <w:r w:rsidRPr="00E271B4">
        <w:t xml:space="preserve"> Постановления №890 (получить официальное подтверждение от производителя о соответствии оборудования учета требованиям раздела </w:t>
      </w:r>
      <w:r w:rsidRPr="00E271B4">
        <w:rPr>
          <w:lang w:val="en-US"/>
        </w:rPr>
        <w:t>III</w:t>
      </w:r>
      <w:r w:rsidRPr="00E271B4">
        <w:t xml:space="preserve"> Постановления №890</w:t>
      </w:r>
      <w:r w:rsidRPr="00E271B4">
        <w:rPr>
          <w:rStyle w:val="a5"/>
          <w:color w:val="auto"/>
          <w:u w:val="none"/>
        </w:rPr>
        <w:t>), а также</w:t>
      </w:r>
      <w:r w:rsidRPr="00E271B4">
        <w:t xml:space="preserve"> исходя из перечня поддерживаемого оборудования ИВК ВУ </w:t>
      </w:r>
      <w:r w:rsidR="0036206C">
        <w:t xml:space="preserve">выбранного ГП </w:t>
      </w:r>
      <w:r w:rsidRPr="00E271B4">
        <w:t xml:space="preserve">программного </w:t>
      </w:r>
      <w:r w:rsidRPr="00E271B4">
        <w:lastRenderedPageBreak/>
        <w:t xml:space="preserve">комплекса. Полные и актуальные перечни поддерживаемого оборудования (производители, модели, модули) </w:t>
      </w:r>
      <w:r w:rsidR="0036206C">
        <w:t xml:space="preserve">должны быть </w:t>
      </w:r>
      <w:r w:rsidRPr="00E271B4">
        <w:t>размещены на сайте разработчика программного комплекса</w:t>
      </w:r>
      <w:r w:rsidR="0036206C">
        <w:t>.</w:t>
      </w:r>
      <w:r w:rsidRPr="00E271B4">
        <w:rPr>
          <w:rStyle w:val="a5"/>
          <w:color w:val="auto"/>
          <w:u w:val="none"/>
        </w:rPr>
        <w:t xml:space="preserve"> </w:t>
      </w:r>
    </w:p>
    <w:p w14:paraId="5E413FF0" w14:textId="481B5A7F" w:rsidR="00E17F90" w:rsidRPr="00E271B4" w:rsidRDefault="00E17F90" w:rsidP="00E271B4">
      <w:pPr>
        <w:pStyle w:val="a4"/>
        <w:spacing w:line="360" w:lineRule="exact"/>
        <w:ind w:left="0"/>
        <w:rPr>
          <w:rStyle w:val="a5"/>
          <w:color w:val="auto"/>
          <w:u w:val="none"/>
        </w:rPr>
      </w:pPr>
      <w:r w:rsidRPr="00E271B4">
        <w:rPr>
          <w:rStyle w:val="a5"/>
          <w:color w:val="auto"/>
          <w:u w:val="none"/>
        </w:rPr>
        <w:t>Оборудование ИСУЭ должно размещаться в легко до</w:t>
      </w:r>
      <w:r w:rsidR="00237D64">
        <w:rPr>
          <w:rStyle w:val="a5"/>
          <w:color w:val="auto"/>
          <w:u w:val="none"/>
        </w:rPr>
        <w:t>ступных</w:t>
      </w:r>
      <w:r w:rsidRPr="00E271B4">
        <w:rPr>
          <w:rStyle w:val="a5"/>
          <w:color w:val="auto"/>
          <w:u w:val="none"/>
        </w:rPr>
        <w:t xml:space="preserve"> для обслуживания сухих помещениях, в достаточно свободном и не стесненном для работы месте с температурой в зимнее время не ниже 0</w:t>
      </w:r>
      <w:r w:rsidRPr="00E271B4">
        <w:rPr>
          <w:rStyle w:val="a5"/>
          <w:color w:val="auto"/>
          <w:u w:val="none"/>
          <w:vertAlign w:val="superscript"/>
        </w:rPr>
        <w:t>о</w:t>
      </w:r>
      <w:r w:rsidRPr="00E271B4">
        <w:rPr>
          <w:rStyle w:val="a5"/>
          <w:color w:val="auto"/>
          <w:u w:val="none"/>
        </w:rPr>
        <w:t>С.</w:t>
      </w:r>
    </w:p>
    <w:p w14:paraId="083EBC33" w14:textId="2C76E2EC" w:rsidR="00E17F90" w:rsidRPr="00E271B4" w:rsidRDefault="00E17F90" w:rsidP="00E271B4">
      <w:pPr>
        <w:pStyle w:val="a4"/>
        <w:spacing w:line="360" w:lineRule="exact"/>
        <w:ind w:left="0"/>
        <w:rPr>
          <w:rStyle w:val="a5"/>
          <w:color w:val="auto"/>
          <w:u w:val="none"/>
        </w:rPr>
      </w:pPr>
      <w:r w:rsidRPr="00E271B4">
        <w:rPr>
          <w:rStyle w:val="a5"/>
          <w:color w:val="auto"/>
          <w:u w:val="none"/>
        </w:rPr>
        <w:t>ПУ должны устанавливаться в шкафах, камерах КРУ, на панелях, щитах, в нишах, на стенах, имеющих жесткую конструкцию. Высота от пола до коробки зажимов счетчиков должна быть в пределах 0,8-1,7 м.</w:t>
      </w:r>
    </w:p>
    <w:p w14:paraId="59E40A41" w14:textId="67EC36F9" w:rsidR="00E17F90" w:rsidRPr="00E271B4" w:rsidRDefault="00E17F90" w:rsidP="00E271B4">
      <w:pPr>
        <w:pStyle w:val="a4"/>
        <w:spacing w:line="360" w:lineRule="exact"/>
        <w:ind w:left="0"/>
      </w:pPr>
      <w:r w:rsidRPr="00E271B4">
        <w:t>В местах, где имеется опасность механических повреждений УСПД/ маршрутизаторов/ контроллеров  или их загрязнения, или в местах, доступных для посторонних лиц (проходы, лестничные клетки и т.п.), для УСПД/ маршрутизаторов/ контроллеров должен предусматриваться запирающийся шкаф.</w:t>
      </w:r>
    </w:p>
    <w:p w14:paraId="6110E067" w14:textId="77777777" w:rsidR="00E17F90" w:rsidRPr="00E271B4" w:rsidRDefault="00E17F90" w:rsidP="00E271B4">
      <w:pPr>
        <w:pStyle w:val="a4"/>
        <w:spacing w:line="360" w:lineRule="exact"/>
        <w:ind w:left="0"/>
      </w:pPr>
    </w:p>
    <w:p w14:paraId="02EA574B" w14:textId="5EA0FCD8" w:rsidR="00E17F90" w:rsidRPr="00E271B4" w:rsidRDefault="00E17F90" w:rsidP="00E271B4">
      <w:pPr>
        <w:pStyle w:val="a4"/>
        <w:spacing w:line="360" w:lineRule="exact"/>
        <w:ind w:left="0"/>
        <w:rPr>
          <w:rStyle w:val="a5"/>
          <w:b/>
          <w:i/>
        </w:rPr>
      </w:pPr>
      <w:r w:rsidRPr="00E271B4">
        <w:rPr>
          <w:b/>
          <w:i/>
        </w:rPr>
        <w:t>4.2 Требования к ПУ</w:t>
      </w:r>
    </w:p>
    <w:p w14:paraId="30F2637F" w14:textId="77777777" w:rsidR="00E17F90" w:rsidRPr="00E271B4" w:rsidRDefault="00E17F90" w:rsidP="00E271B4">
      <w:pPr>
        <w:pStyle w:val="a4"/>
        <w:spacing w:line="360" w:lineRule="exact"/>
        <w:ind w:left="0"/>
      </w:pPr>
      <w:r w:rsidRPr="00E271B4">
        <w:t>Все установленные ПУ должны иметь на винтах, крепящих кожух ПУ, пломбу с клеймом госповерителя, а на винтах клеммной крышки место для установки пломбы ГП.</w:t>
      </w:r>
    </w:p>
    <w:p w14:paraId="45600AF8" w14:textId="437E6799" w:rsidR="00E17F90" w:rsidRDefault="00E17F90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ПУ должен удовлетворять требованиям, предъявляемым законодательством Российской Федерации  об обеспечении единства измерений к средствам измерений, применяемым в сфере государственного регулирования</w:t>
      </w:r>
      <w:r w:rsidR="0036206C">
        <w:rPr>
          <w:rFonts w:cs="Times New Roman"/>
          <w:sz w:val="28"/>
          <w:szCs w:val="28"/>
        </w:rPr>
        <w:t xml:space="preserve"> обеспечения единства измерений, а также </w:t>
      </w:r>
      <w:r w:rsidR="0036206C" w:rsidRPr="0036206C">
        <w:rPr>
          <w:rFonts w:cs="Times New Roman"/>
          <w:sz w:val="28"/>
          <w:szCs w:val="28"/>
        </w:rPr>
        <w:t xml:space="preserve">требованиям раздела </w:t>
      </w:r>
      <w:r w:rsidR="0036206C" w:rsidRPr="0036206C">
        <w:rPr>
          <w:rFonts w:cs="Times New Roman"/>
          <w:sz w:val="28"/>
          <w:szCs w:val="28"/>
          <w:lang w:val="en-US"/>
        </w:rPr>
        <w:t>III</w:t>
      </w:r>
      <w:r w:rsidR="0036206C" w:rsidRPr="0036206C">
        <w:rPr>
          <w:rFonts w:cs="Times New Roman"/>
          <w:sz w:val="28"/>
          <w:szCs w:val="28"/>
        </w:rPr>
        <w:t xml:space="preserve"> Постановления №890</w:t>
      </w:r>
      <w:r w:rsidR="0036206C">
        <w:rPr>
          <w:rFonts w:cs="Times New Roman"/>
          <w:sz w:val="28"/>
          <w:szCs w:val="28"/>
        </w:rPr>
        <w:t xml:space="preserve"> и пункта 5 настоящего документа.</w:t>
      </w:r>
    </w:p>
    <w:p w14:paraId="134122F1" w14:textId="77777777" w:rsidR="0036206C" w:rsidRPr="00E271B4" w:rsidRDefault="0036206C" w:rsidP="0036206C">
      <w:pPr>
        <w:spacing w:line="360" w:lineRule="exact"/>
        <w:rPr>
          <w:rFonts w:cs="Times New Roman"/>
          <w:sz w:val="28"/>
          <w:szCs w:val="28"/>
        </w:rPr>
      </w:pPr>
    </w:p>
    <w:p w14:paraId="6994BBCF" w14:textId="77777777" w:rsidR="00E17F90" w:rsidRPr="00E271B4" w:rsidRDefault="00E17F90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p w14:paraId="6B1BB3F6" w14:textId="3C56D0CA" w:rsidR="00E17F90" w:rsidRPr="00E271B4" w:rsidRDefault="00E17F90" w:rsidP="00E271B4">
      <w:pPr>
        <w:spacing w:line="360" w:lineRule="exact"/>
        <w:ind w:firstLine="709"/>
        <w:rPr>
          <w:rFonts w:cs="Times New Roman"/>
          <w:b/>
          <w:i/>
          <w:sz w:val="28"/>
          <w:szCs w:val="28"/>
        </w:rPr>
      </w:pPr>
      <w:r w:rsidRPr="00E271B4">
        <w:rPr>
          <w:rFonts w:cs="Times New Roman"/>
          <w:b/>
          <w:i/>
          <w:sz w:val="28"/>
          <w:szCs w:val="28"/>
        </w:rPr>
        <w:t>4.3 Требования к УСПД</w:t>
      </w:r>
    </w:p>
    <w:p w14:paraId="3A913471" w14:textId="77777777" w:rsidR="00D920AB" w:rsidRPr="00E271B4" w:rsidRDefault="00D920AB" w:rsidP="00E271B4">
      <w:pPr>
        <w:pStyle w:val="a4"/>
        <w:spacing w:line="360" w:lineRule="exact"/>
        <w:ind w:left="0"/>
      </w:pPr>
      <w:r w:rsidRPr="00E271B4">
        <w:t xml:space="preserve">Все установленные УСПД должны иметь пломбу с клеймом госповерителя. </w:t>
      </w:r>
    </w:p>
    <w:p w14:paraId="6F95967C" w14:textId="36A2491B" w:rsidR="00D920AB" w:rsidRPr="00E271B4" w:rsidRDefault="00D920AB" w:rsidP="00E271B4">
      <w:pPr>
        <w:pStyle w:val="a4"/>
        <w:spacing w:line="360" w:lineRule="exact"/>
        <w:ind w:left="0"/>
      </w:pPr>
      <w:r w:rsidRPr="00E271B4">
        <w:t xml:space="preserve">УСПД должны быть оснащены на входе интерфейсами </w:t>
      </w:r>
      <w:r w:rsidRPr="00E271B4">
        <w:rPr>
          <w:lang w:val="en-US"/>
        </w:rPr>
        <w:t>RS</w:t>
      </w:r>
      <w:r w:rsidRPr="00E271B4">
        <w:t xml:space="preserve">-485, </w:t>
      </w:r>
      <w:r w:rsidRPr="00E271B4">
        <w:rPr>
          <w:lang w:val="en-US"/>
        </w:rPr>
        <w:t>PLC</w:t>
      </w:r>
      <w:r w:rsidRPr="00E271B4">
        <w:t xml:space="preserve">, </w:t>
      </w:r>
      <w:r w:rsidRPr="00E271B4">
        <w:rPr>
          <w:lang w:val="en-US"/>
        </w:rPr>
        <w:t>RF</w:t>
      </w:r>
      <w:r w:rsidRPr="00E271B4">
        <w:t xml:space="preserve">, </w:t>
      </w:r>
      <w:r w:rsidRPr="00E271B4">
        <w:rPr>
          <w:lang w:val="en-US"/>
        </w:rPr>
        <w:t>ZB</w:t>
      </w:r>
      <w:r w:rsidRPr="00E271B4">
        <w:t xml:space="preserve"> (в зависимости от выбора технического решения) и разъем для подключения цепей ТС, на выходе интерфейсами </w:t>
      </w:r>
      <w:r w:rsidRPr="00E271B4">
        <w:rPr>
          <w:lang w:val="en-US"/>
        </w:rPr>
        <w:t>GSM</w:t>
      </w:r>
      <w:r w:rsidRPr="00E271B4">
        <w:t xml:space="preserve">  и </w:t>
      </w:r>
      <w:r w:rsidRPr="00E271B4">
        <w:rPr>
          <w:lang w:val="en-US"/>
        </w:rPr>
        <w:t>Ethernet</w:t>
      </w:r>
      <w:r w:rsidRPr="00E271B4">
        <w:t xml:space="preserve">. </w:t>
      </w:r>
    </w:p>
    <w:p w14:paraId="58BAFF2B" w14:textId="0ADB737E" w:rsidR="00D920AB" w:rsidRDefault="00D920AB" w:rsidP="00E271B4">
      <w:pPr>
        <w:pStyle w:val="a4"/>
        <w:spacing w:line="360" w:lineRule="exact"/>
        <w:ind w:left="0"/>
      </w:pPr>
      <w:r w:rsidRPr="00E271B4">
        <w:t>УСПД должно обеспечивать:</w:t>
      </w:r>
    </w:p>
    <w:p w14:paraId="18DBF2A9" w14:textId="79EEC8C5" w:rsidR="00D920AB" w:rsidRDefault="00D920AB" w:rsidP="00966C59">
      <w:pPr>
        <w:pStyle w:val="a4"/>
        <w:numPr>
          <w:ilvl w:val="0"/>
          <w:numId w:val="8"/>
        </w:numPr>
        <w:spacing w:line="360" w:lineRule="exact"/>
        <w:ind w:left="1134" w:hanging="425"/>
      </w:pPr>
      <w:r w:rsidRPr="00966C59">
        <w:t>организацию двустороннего информационного обмена с ИВК ВУ и ПУ с передачей результатов измерений, данных телесигнализации и телеизмерений, состояний средств и объектов измерения, обобщенных сигналов неисправности технических средств, диагностической информации и т.п. по протоколам в соответствии с ГОСТ Р 58940-2020;</w:t>
      </w:r>
    </w:p>
    <w:p w14:paraId="0DCFA294" w14:textId="39DCC46A" w:rsidR="00D920AB" w:rsidRDefault="00D920AB" w:rsidP="00966C59">
      <w:pPr>
        <w:pStyle w:val="a4"/>
        <w:numPr>
          <w:ilvl w:val="0"/>
          <w:numId w:val="8"/>
        </w:numPr>
        <w:spacing w:line="360" w:lineRule="exact"/>
        <w:ind w:left="1134" w:hanging="425"/>
      </w:pPr>
      <w:r w:rsidRPr="00966C59">
        <w:lastRenderedPageBreak/>
        <w:t xml:space="preserve">автоматическое обнаружение приборов учета в сетях PLC и </w:t>
      </w:r>
      <w:r w:rsidRPr="00966C59">
        <w:rPr>
          <w:lang w:val="en-US"/>
        </w:rPr>
        <w:t>RF</w:t>
      </w:r>
      <w:r w:rsidRPr="00966C59">
        <w:t>/</w:t>
      </w:r>
      <w:r w:rsidRPr="00966C59">
        <w:rPr>
          <w:lang w:val="en-US"/>
        </w:rPr>
        <w:t>ZB</w:t>
      </w:r>
      <w:r w:rsidRPr="00966C59">
        <w:t xml:space="preserve"> с включением в схему опроса и автоматическое резервированное переключение интерфейсов опроса приборов учета, ведение журнала обнаруженных счетчиков в энергонезависимой памяти (при выборе технического решения с интерфейсами связи </w:t>
      </w:r>
      <w:r w:rsidRPr="00966C59">
        <w:rPr>
          <w:lang w:val="en-US"/>
        </w:rPr>
        <w:t>RF</w:t>
      </w:r>
      <w:r w:rsidRPr="00966C59">
        <w:t>/</w:t>
      </w:r>
      <w:r w:rsidRPr="00966C59">
        <w:rPr>
          <w:lang w:val="en-US"/>
        </w:rPr>
        <w:t>ZB</w:t>
      </w:r>
      <w:r w:rsidRPr="00966C59">
        <w:t xml:space="preserve"> и </w:t>
      </w:r>
      <w:r w:rsidRPr="00966C59">
        <w:rPr>
          <w:lang w:val="en-US"/>
        </w:rPr>
        <w:t>PLC</w:t>
      </w:r>
      <w:r w:rsidRPr="00966C59">
        <w:t>);</w:t>
      </w:r>
    </w:p>
    <w:p w14:paraId="719CC787" w14:textId="614F7DC3" w:rsidR="00D920AB" w:rsidRDefault="00D920AB" w:rsidP="00966C59">
      <w:pPr>
        <w:pStyle w:val="a4"/>
        <w:numPr>
          <w:ilvl w:val="0"/>
          <w:numId w:val="8"/>
        </w:numPr>
        <w:spacing w:line="360" w:lineRule="exact"/>
        <w:ind w:left="1134" w:hanging="425"/>
      </w:pPr>
      <w:r w:rsidRPr="00966C59">
        <w:t>прямой доступ к ПУ в режиме «прозрачного» канала (в том числе для удаленного изменения конфигурации) без  перекоммутации интерфейсных кабелей;</w:t>
      </w:r>
    </w:p>
    <w:p w14:paraId="269F75FD" w14:textId="66D84821" w:rsidR="00D920AB" w:rsidRDefault="00D920AB" w:rsidP="00966C59">
      <w:pPr>
        <w:pStyle w:val="a4"/>
        <w:numPr>
          <w:ilvl w:val="0"/>
          <w:numId w:val="8"/>
        </w:numPr>
        <w:spacing w:line="360" w:lineRule="exact"/>
        <w:ind w:left="1134" w:hanging="425"/>
      </w:pPr>
      <w:r w:rsidRPr="00966C59">
        <w:t>независимые циклы опроса с настраиваемым периодом опроса ПУ, подключенных к различным интерфейсам, возможность настройки приоритетов собираемых данных (данные с низким приоритетом собираются только после получения высокоприоритетных данных со всех подключенных устройств);</w:t>
      </w:r>
    </w:p>
    <w:p w14:paraId="4E7E2C9F" w14:textId="27CF2CCE" w:rsidR="00D920AB" w:rsidRPr="00966C59" w:rsidRDefault="00D920AB" w:rsidP="00966C59">
      <w:pPr>
        <w:pStyle w:val="a4"/>
        <w:numPr>
          <w:ilvl w:val="0"/>
          <w:numId w:val="8"/>
        </w:numPr>
        <w:spacing w:line="360" w:lineRule="exact"/>
        <w:ind w:left="1134" w:hanging="425"/>
      </w:pPr>
      <w:r w:rsidRPr="00966C59">
        <w:t>энергонезависимое ведение системного времени и синхронизацию системного времени как самого устройства, так и подключаемых ПУ от внешних источников точного времени (NTP-серверов, устройств GPS/ГЛОНАСС) и/или от серверов ИВК ВУ по протоколам в соответствии с ГОСТ Р 58940-2020;</w:t>
      </w:r>
    </w:p>
    <w:p w14:paraId="5982B510" w14:textId="03D25148" w:rsidR="00D920AB" w:rsidRDefault="00D920AB" w:rsidP="00966C59">
      <w:pPr>
        <w:pStyle w:val="a4"/>
        <w:numPr>
          <w:ilvl w:val="0"/>
          <w:numId w:val="9"/>
        </w:numPr>
        <w:spacing w:line="360" w:lineRule="exact"/>
        <w:ind w:left="1134" w:hanging="425"/>
      </w:pPr>
      <w:r w:rsidRPr="00966C59">
        <w:t>конфигурирование (параметрирования) с помощью прикладного программного обеспечения дистанционно и локально;</w:t>
      </w:r>
    </w:p>
    <w:p w14:paraId="066916D6" w14:textId="7694CE34" w:rsidR="00D920AB" w:rsidRPr="00966C59" w:rsidRDefault="00D920AB" w:rsidP="00966C59">
      <w:pPr>
        <w:pStyle w:val="a4"/>
        <w:numPr>
          <w:ilvl w:val="0"/>
          <w:numId w:val="9"/>
        </w:numPr>
        <w:spacing w:line="360" w:lineRule="exact"/>
        <w:ind w:left="1134" w:hanging="425"/>
      </w:pPr>
      <w:r w:rsidRPr="00966C59">
        <w:t>сбор и энергонезависимое хранение в течение 10 лет информации о состоянии средств и объектов измерений, а также о результатах измерений с не менее чем с 1000 ПУ с глубиной хранения:</w:t>
      </w:r>
    </w:p>
    <w:p w14:paraId="28A48827" w14:textId="453CA919" w:rsidR="00D920AB" w:rsidRPr="00E271B4" w:rsidRDefault="00D920AB" w:rsidP="00966C59">
      <w:pPr>
        <w:spacing w:line="360" w:lineRule="exact"/>
        <w:ind w:left="1418" w:hanging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ab/>
        <w:t>- 60 суток для данных часовых приращений электроэнергии, состояний объектов и средств измерений;</w:t>
      </w:r>
    </w:p>
    <w:p w14:paraId="4B08106A" w14:textId="77777777" w:rsidR="00D920AB" w:rsidRDefault="00D920A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ab/>
        <w:t>- 12 месяцев для данных энергопотребления за месяц;</w:t>
      </w:r>
    </w:p>
    <w:p w14:paraId="0F6AA0F5" w14:textId="572613D6" w:rsidR="00D920AB" w:rsidRPr="00966C59" w:rsidRDefault="00D920AB" w:rsidP="00966C59">
      <w:pPr>
        <w:pStyle w:val="a4"/>
        <w:numPr>
          <w:ilvl w:val="0"/>
          <w:numId w:val="10"/>
        </w:numPr>
        <w:spacing w:line="360" w:lineRule="exact"/>
        <w:ind w:left="1134" w:hanging="425"/>
      </w:pPr>
      <w:r w:rsidRPr="00966C59">
        <w:t>ведение журналов событий с регистрацией времени и даты фактов параметрирования, коррекции времени как самого устройства, так и подключенных приборов учета с фиксацией величины коррекции, установки времени, фактов связи с устройством, приведшим к обновлению данных, фактов отключения питания, перезапуска, результатов самодиагностики;</w:t>
      </w:r>
    </w:p>
    <w:p w14:paraId="05EB205C" w14:textId="2AAAEC2D" w:rsidR="00966C59" w:rsidRDefault="00D920AB" w:rsidP="004846D5">
      <w:pPr>
        <w:pStyle w:val="a4"/>
        <w:spacing w:line="360" w:lineRule="exact"/>
        <w:ind w:left="1134" w:firstLine="0"/>
      </w:pPr>
      <w:r w:rsidRPr="00E271B4">
        <w:t>непрерывную диагностику и самодиагностику;</w:t>
      </w:r>
    </w:p>
    <w:p w14:paraId="08AD8071" w14:textId="0723FEA3" w:rsidR="00D920AB" w:rsidRDefault="00D920AB" w:rsidP="00966C59">
      <w:pPr>
        <w:pStyle w:val="a4"/>
        <w:numPr>
          <w:ilvl w:val="0"/>
          <w:numId w:val="10"/>
        </w:numPr>
        <w:spacing w:line="360" w:lineRule="exact"/>
        <w:ind w:left="1134" w:hanging="425"/>
      </w:pPr>
      <w:r w:rsidRPr="00E271B4">
        <w:t xml:space="preserve">информационную безопасность, безопасную работу в публичных и закрытых сетях связи, в том числе использование канала GSM и </w:t>
      </w:r>
      <w:r w:rsidRPr="00E271B4">
        <w:rPr>
          <w:lang w:val="en-US"/>
        </w:rPr>
        <w:t>Ethernet</w:t>
      </w:r>
      <w:r w:rsidRPr="00E271B4">
        <w:t xml:space="preserve"> с поддержкой защищенного канала;</w:t>
      </w:r>
    </w:p>
    <w:p w14:paraId="3D1D1005" w14:textId="27FBDF31" w:rsidR="00D920AB" w:rsidRDefault="00D920AB" w:rsidP="00966C59">
      <w:pPr>
        <w:pStyle w:val="a4"/>
        <w:numPr>
          <w:ilvl w:val="0"/>
          <w:numId w:val="10"/>
        </w:numPr>
        <w:spacing w:line="360" w:lineRule="exact"/>
        <w:ind w:left="1134" w:hanging="425"/>
      </w:pPr>
      <w:r w:rsidRPr="00966C59">
        <w:t>защиту от несанкционированного доступа, как аппаратными, так и программными средствами с регистрацией событий информационной безопасности.</w:t>
      </w:r>
    </w:p>
    <w:p w14:paraId="1ADBDEF4" w14:textId="77777777" w:rsidR="00CF6050" w:rsidRDefault="00CF6050" w:rsidP="00E271B4">
      <w:pPr>
        <w:spacing w:line="360" w:lineRule="exact"/>
        <w:ind w:firstLine="709"/>
        <w:rPr>
          <w:rFonts w:cs="Times New Roman"/>
          <w:b/>
          <w:i/>
          <w:sz w:val="28"/>
          <w:szCs w:val="28"/>
        </w:rPr>
      </w:pPr>
    </w:p>
    <w:p w14:paraId="0004ED6B" w14:textId="77777777" w:rsidR="00CF6050" w:rsidRDefault="00CF6050" w:rsidP="00E271B4">
      <w:pPr>
        <w:spacing w:line="360" w:lineRule="exact"/>
        <w:ind w:firstLine="709"/>
        <w:rPr>
          <w:rFonts w:cs="Times New Roman"/>
          <w:b/>
          <w:i/>
          <w:sz w:val="28"/>
          <w:szCs w:val="28"/>
        </w:rPr>
      </w:pPr>
    </w:p>
    <w:p w14:paraId="6AC9E600" w14:textId="77777777" w:rsidR="00D920AB" w:rsidRDefault="00D920A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b/>
          <w:i/>
          <w:sz w:val="28"/>
          <w:szCs w:val="28"/>
        </w:rPr>
        <w:t>4.4 Требования к шкафам ПУ и УСПД</w:t>
      </w:r>
      <w:r w:rsidRPr="00E271B4">
        <w:rPr>
          <w:rFonts w:cs="Times New Roman"/>
          <w:sz w:val="28"/>
          <w:szCs w:val="28"/>
        </w:rPr>
        <w:t xml:space="preserve"> </w:t>
      </w:r>
    </w:p>
    <w:p w14:paraId="271EF511" w14:textId="672F1E5F" w:rsidR="00D920AB" w:rsidRPr="00E271B4" w:rsidRDefault="00D920AB" w:rsidP="00E271B4">
      <w:pPr>
        <w:pStyle w:val="a4"/>
        <w:spacing w:line="360" w:lineRule="exact"/>
        <w:ind w:left="0"/>
      </w:pPr>
      <w:r w:rsidRPr="00E271B4">
        <w:t>Запирающийся шкаф для УСПД/ маршрутизаторов/ контроллеров должен иметь на стыке двери с корпусом маркировочное ушко для установки пломбы ГП. В качестве запирающих устройств предусмотреть навесные замки с комплектом «мастер-ключей» в количестве не менее 3-х штук на весь объем. Шкаф должен быть укомплектован датчиком открытия дверей с последующим его подключением к порту ТС УСПД/ маршрутизатора/ контроллера для обеспечения возможности передачи его состояния в ИВК ВУ.</w:t>
      </w:r>
    </w:p>
    <w:p w14:paraId="0895D63A" w14:textId="77777777" w:rsidR="004846D5" w:rsidRDefault="00D920AB" w:rsidP="004846D5">
      <w:pPr>
        <w:pStyle w:val="a4"/>
        <w:spacing w:line="360" w:lineRule="exact"/>
        <w:ind w:left="0"/>
      </w:pPr>
      <w:r w:rsidRPr="00E271B4">
        <w:t>Конструкция шкафа/щита для ПУ должна позволять без вскрытия производить визуальный съем контрольных показаний с ПУ, просмотр всех индицируемых данных и других параметров, отображающихся на дисплее ПУ.</w:t>
      </w:r>
    </w:p>
    <w:p w14:paraId="1557DD5F" w14:textId="774812F5" w:rsidR="00D920AB" w:rsidRPr="00E271B4" w:rsidRDefault="00D920AB" w:rsidP="004846D5">
      <w:pPr>
        <w:pStyle w:val="a4"/>
        <w:spacing w:line="360" w:lineRule="exact"/>
        <w:ind w:left="0"/>
      </w:pPr>
      <w:r w:rsidRPr="00E271B4">
        <w:t>Шкафы должны соответствовать требованиям экологическим, санитарно-гигиеническим, противопожарным и другим нормам, действующим на территории Российской Федерации, и обеспечивать безопасную для жизни и здоровья людей эксплуатацию объекта. По безопасности эксплуатации шкафы должны удовлетворять требованиям для класса защиты II по      ГОСТ 32395-2013, ГОСТ Р 51321.1-2007.</w:t>
      </w:r>
    </w:p>
    <w:p w14:paraId="66D43923" w14:textId="230C416F" w:rsidR="00D920AB" w:rsidRPr="00E271B4" w:rsidRDefault="00D920AB" w:rsidP="00E271B4">
      <w:pPr>
        <w:pStyle w:val="a4"/>
        <w:spacing w:line="360" w:lineRule="exact"/>
        <w:ind w:left="0"/>
      </w:pPr>
      <w:r w:rsidRPr="00E271B4">
        <w:t>Конструкции и размеры шкафов, ниш, щитков и т.п. должны обеспечивать удобный доступ к зажимам ПУ и УСПД/ маршрутизаторов/ контроллеров. Кроме того, должна быть обеспечена возможность удобной замены ПУ, УСПД/ маршрутизаторов/ контроллеров и установки их с уклоном не более 1</w:t>
      </w:r>
      <w:r w:rsidRPr="00E271B4">
        <w:rPr>
          <w:vertAlign w:val="superscript"/>
        </w:rPr>
        <w:t>о</w:t>
      </w:r>
      <w:r w:rsidRPr="00E271B4">
        <w:t>. Конструкция крепления шкафов, щитков и т.д. должна обеспечивать возможность установки и съема ПУ и УСПД/ маршрутизаторов/ контроллеров с лицевой стороны.</w:t>
      </w:r>
    </w:p>
    <w:p w14:paraId="76A0D352" w14:textId="2836FF8A" w:rsidR="00D920AB" w:rsidRDefault="00D920AB" w:rsidP="00E271B4">
      <w:pPr>
        <w:pStyle w:val="a4"/>
        <w:spacing w:line="360" w:lineRule="exact"/>
        <w:ind w:left="0"/>
      </w:pPr>
      <w:r w:rsidRPr="00E271B4">
        <w:t xml:space="preserve">Шкафы для ПУ полукосвенного включения, УСПД/ маршрутизаторов/ контроллеров должны иметь степень защиты соответствующую IP54. Также должна обеспечиваться соответствующая </w:t>
      </w:r>
      <w:r w:rsidRPr="00E271B4">
        <w:rPr>
          <w:lang w:val="en-US"/>
        </w:rPr>
        <w:t>IP</w:t>
      </w:r>
      <w:r w:rsidRPr="00E271B4">
        <w:t>54 степень защиты в следующих местах сопряжения:</w:t>
      </w:r>
    </w:p>
    <w:p w14:paraId="12D7E84E" w14:textId="7AC2C877" w:rsidR="00D920AB" w:rsidRDefault="00D920AB" w:rsidP="004846D5">
      <w:pPr>
        <w:pStyle w:val="a4"/>
        <w:numPr>
          <w:ilvl w:val="0"/>
          <w:numId w:val="11"/>
        </w:numPr>
        <w:spacing w:line="360" w:lineRule="exact"/>
        <w:ind w:left="1134" w:hanging="425"/>
      </w:pPr>
      <w:r w:rsidRPr="00E271B4">
        <w:t>по периметру примыкания дверцы к корпусу шкафа;</w:t>
      </w:r>
    </w:p>
    <w:p w14:paraId="7FF7A105" w14:textId="298A4068" w:rsidR="00D920AB" w:rsidRDefault="00D920AB" w:rsidP="004846D5">
      <w:pPr>
        <w:pStyle w:val="a4"/>
        <w:numPr>
          <w:ilvl w:val="0"/>
          <w:numId w:val="11"/>
        </w:numPr>
        <w:spacing w:line="360" w:lineRule="exact"/>
        <w:ind w:left="1134" w:hanging="425"/>
      </w:pPr>
      <w:r w:rsidRPr="00E271B4">
        <w:t>в местах ввода-вывода кабелей;</w:t>
      </w:r>
    </w:p>
    <w:p w14:paraId="59E92EDB" w14:textId="30B3179D" w:rsidR="00D920AB" w:rsidRDefault="00D920AB" w:rsidP="004846D5">
      <w:pPr>
        <w:pStyle w:val="a4"/>
        <w:numPr>
          <w:ilvl w:val="0"/>
          <w:numId w:val="11"/>
        </w:numPr>
        <w:spacing w:line="360" w:lineRule="exact"/>
        <w:ind w:left="1134" w:hanging="425"/>
      </w:pPr>
      <w:r w:rsidRPr="00E271B4">
        <w:t>в местах крепления на задней стенке шкафа</w:t>
      </w:r>
    </w:p>
    <w:p w14:paraId="61B772EE" w14:textId="769D0753" w:rsidR="00D920AB" w:rsidRPr="004846D5" w:rsidRDefault="00D920AB" w:rsidP="004846D5">
      <w:pPr>
        <w:pStyle w:val="a4"/>
        <w:numPr>
          <w:ilvl w:val="0"/>
          <w:numId w:val="11"/>
        </w:numPr>
        <w:spacing w:line="360" w:lineRule="exact"/>
        <w:ind w:left="1134" w:hanging="425"/>
      </w:pPr>
      <w:r w:rsidRPr="004846D5">
        <w:t>в конструкции замка.</w:t>
      </w:r>
    </w:p>
    <w:p w14:paraId="14FC3EBE" w14:textId="40D3167C" w:rsidR="00D920AB" w:rsidRPr="00E271B4" w:rsidRDefault="00D920AB" w:rsidP="00E271B4">
      <w:pPr>
        <w:pStyle w:val="a4"/>
        <w:spacing w:line="360" w:lineRule="exact"/>
        <w:ind w:left="0"/>
      </w:pPr>
      <w:r w:rsidRPr="00E271B4">
        <w:t xml:space="preserve">Шкафы для ПУ, УСПД/ маршрутизаторов/ контроллеров должны быть укомплектованы гермовводами </w:t>
      </w:r>
      <w:r w:rsidRPr="00E271B4">
        <w:rPr>
          <w:lang w:val="en-US"/>
        </w:rPr>
        <w:t>PG</w:t>
      </w:r>
      <w:r w:rsidRPr="00E271B4">
        <w:t xml:space="preserve"> в количестве не менее 2 шт. </w:t>
      </w:r>
    </w:p>
    <w:p w14:paraId="5ABB00FF" w14:textId="2BFFC78E" w:rsidR="00D920AB" w:rsidRPr="00E271B4" w:rsidRDefault="00D920AB" w:rsidP="00E271B4">
      <w:pPr>
        <w:pStyle w:val="a4"/>
        <w:spacing w:line="360" w:lineRule="exact"/>
        <w:ind w:left="0"/>
      </w:pPr>
      <w:r w:rsidRPr="00E271B4">
        <w:t>Шкафы для ПУ, УСПД/ маршрутизаторов/ контроллеров устанавливать таким образом, чтобы их размещение не препятствовало свободной эвакуации людей или не ухудшало условия эвакуации.</w:t>
      </w:r>
    </w:p>
    <w:p w14:paraId="532220CF" w14:textId="7D125B80" w:rsidR="00D920AB" w:rsidRPr="00E271B4" w:rsidRDefault="00D920AB" w:rsidP="00E271B4">
      <w:pPr>
        <w:pStyle w:val="a4"/>
        <w:spacing w:line="360" w:lineRule="exact"/>
        <w:ind w:left="0"/>
      </w:pPr>
      <w:r w:rsidRPr="00E271B4">
        <w:t>Расстояние от дверей до шкафа ПУ, УСПД/ маршрутизаторов/ контроллеров должно быть таким, чтобы не мешать ее полному открыванию.</w:t>
      </w:r>
    </w:p>
    <w:p w14:paraId="5F518DCC" w14:textId="444D3024" w:rsidR="00D920AB" w:rsidRPr="00E271B4" w:rsidRDefault="00D920AB" w:rsidP="00E271B4">
      <w:pPr>
        <w:pStyle w:val="a4"/>
        <w:spacing w:line="360" w:lineRule="exact"/>
        <w:ind w:left="0"/>
      </w:pPr>
      <w:r w:rsidRPr="00E271B4">
        <w:lastRenderedPageBreak/>
        <w:t>При монтаже шкафа учета, выполненного из проводящих материалов, выполнить его заземление в соответствии с действующими нормами.</w:t>
      </w:r>
    </w:p>
    <w:p w14:paraId="23058FA6" w14:textId="13CD5E90" w:rsidR="00D920AB" w:rsidRDefault="00D920A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При установке оборудования учета  в электрощитовой МКД или на вводе ВРУ 0,4 кВ:</w:t>
      </w:r>
    </w:p>
    <w:p w14:paraId="27648D9A" w14:textId="4C6CACDB" w:rsidR="00D920AB" w:rsidRDefault="00D920AB" w:rsidP="004846D5">
      <w:pPr>
        <w:pStyle w:val="a4"/>
        <w:numPr>
          <w:ilvl w:val="0"/>
          <w:numId w:val="12"/>
        </w:numPr>
        <w:spacing w:line="360" w:lineRule="exact"/>
        <w:ind w:left="1134" w:hanging="425"/>
      </w:pPr>
      <w:r w:rsidRPr="00E271B4">
        <w:t>ПУ непосредственного и трансформаторного включения в комплекте с ТТ размещать в запирающемся помещении ВРУ, в случае отсутствия ВРУ, установить в отдельном запирающемся шкафу, с устройством для опломбирования, если иное не предусмотрено согласованными техническими мероприятиями</w:t>
      </w:r>
    </w:p>
    <w:p w14:paraId="57990C8F" w14:textId="51E2EB8C" w:rsidR="00D920AB" w:rsidRPr="00E271B4" w:rsidRDefault="00D920AB" w:rsidP="004846D5">
      <w:pPr>
        <w:pStyle w:val="a4"/>
        <w:numPr>
          <w:ilvl w:val="0"/>
          <w:numId w:val="12"/>
        </w:numPr>
        <w:spacing w:line="360" w:lineRule="exact"/>
        <w:ind w:left="1134" w:hanging="425"/>
      </w:pPr>
      <w:r w:rsidRPr="00E271B4">
        <w:t>схему шкафа учета и подключение к нему ввода электроустановки выполнить в соответствии со схемой, указанной в паспорте применяемого ПУ.</w:t>
      </w:r>
    </w:p>
    <w:p w14:paraId="2583ABF5" w14:textId="09EC0416" w:rsidR="00D920AB" w:rsidRPr="00E271B4" w:rsidRDefault="00D920AB" w:rsidP="00E271B4">
      <w:pPr>
        <w:pStyle w:val="a4"/>
        <w:spacing w:line="360" w:lineRule="exact"/>
        <w:ind w:left="0"/>
      </w:pPr>
      <w:r w:rsidRPr="00E271B4">
        <w:t>Комплектация шкафа должна включать в себя АВ или ВН установленный на расстоянии не более 10м до ПУ и общий АВ после ПУ непосредственного включения. Если проектной документацией предусматривается несколько отходящих линий, снабженных аппаратами защиты, установка общего АВ не требуется. Снятие напряжения  должно предусматриваться со всех фаз, присоединяемых к ПУ.</w:t>
      </w:r>
    </w:p>
    <w:p w14:paraId="55C0F977" w14:textId="3E6564B5" w:rsidR="00D920AB" w:rsidRPr="00E271B4" w:rsidRDefault="00D920AB" w:rsidP="00E271B4">
      <w:pPr>
        <w:pStyle w:val="a4"/>
        <w:spacing w:line="360" w:lineRule="exact"/>
        <w:ind w:left="0"/>
      </w:pPr>
      <w:r w:rsidRPr="00E271B4">
        <w:t>Отключающие аппараты для снятия напряжения с ПУ, расположенных в квартирах, должны размещаться за пределами квартир.</w:t>
      </w:r>
    </w:p>
    <w:p w14:paraId="43300CD6" w14:textId="5E898D14" w:rsidR="00D920AB" w:rsidRPr="00E271B4" w:rsidRDefault="00D920AB" w:rsidP="00E271B4">
      <w:pPr>
        <w:spacing w:line="360" w:lineRule="exact"/>
        <w:ind w:firstLine="709"/>
        <w:rPr>
          <w:rFonts w:cs="Times New Roman"/>
          <w:b/>
          <w:i/>
          <w:sz w:val="28"/>
          <w:szCs w:val="28"/>
        </w:rPr>
      </w:pPr>
    </w:p>
    <w:p w14:paraId="04B929FF" w14:textId="5331F1EE" w:rsidR="00AA3408" w:rsidRPr="00E271B4" w:rsidRDefault="00AA3408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p w14:paraId="463F3C55" w14:textId="77777777" w:rsidR="00D920AB" w:rsidRPr="00E271B4" w:rsidRDefault="00D920AB" w:rsidP="00E271B4">
      <w:pPr>
        <w:pStyle w:val="a4"/>
        <w:spacing w:line="360" w:lineRule="exact"/>
        <w:ind w:left="0"/>
      </w:pPr>
      <w:r w:rsidRPr="00E271B4">
        <w:rPr>
          <w:b/>
          <w:i/>
        </w:rPr>
        <w:t>4.5 Требования к коммутационным аппаратам</w:t>
      </w:r>
      <w:r w:rsidRPr="00E271B4">
        <w:t xml:space="preserve"> </w:t>
      </w:r>
    </w:p>
    <w:p w14:paraId="237ABD19" w14:textId="02FA6C9D" w:rsidR="00D920AB" w:rsidRPr="00E271B4" w:rsidRDefault="00D920AB" w:rsidP="00E271B4">
      <w:pPr>
        <w:pStyle w:val="a4"/>
        <w:spacing w:line="360" w:lineRule="exact"/>
        <w:ind w:left="0"/>
      </w:pPr>
      <w:r w:rsidRPr="00E271B4">
        <w:t>Устройства защиты должны выбираться с учётом параметров электроустановки, ожидаемых токов короткого замыкания, характеристик нагрузки, условий прокладки и тепловых характеристик проводников.</w:t>
      </w:r>
    </w:p>
    <w:p w14:paraId="36B51D35" w14:textId="52D54DBE" w:rsidR="00D920AB" w:rsidRDefault="00D920AB" w:rsidP="00E271B4">
      <w:pPr>
        <w:pStyle w:val="a4"/>
        <w:spacing w:line="360" w:lineRule="exact"/>
        <w:ind w:left="0"/>
      </w:pPr>
      <w:r w:rsidRPr="00E271B4">
        <w:t>Выбранные аппараты защиты должны:</w:t>
      </w:r>
    </w:p>
    <w:p w14:paraId="5D2E4BC6" w14:textId="77D49C65" w:rsidR="00D920AB" w:rsidRDefault="00D920AB" w:rsidP="004846D5">
      <w:pPr>
        <w:pStyle w:val="a4"/>
        <w:numPr>
          <w:ilvl w:val="0"/>
          <w:numId w:val="13"/>
        </w:numPr>
        <w:spacing w:line="360" w:lineRule="exact"/>
        <w:ind w:left="1134" w:hanging="425"/>
      </w:pPr>
      <w:r w:rsidRPr="00E271B4">
        <w:t>при токах короткого замыкания выдерживать воздействия этих токов, не подвергаясь электрическим, механическим и иным разрушениям или деформациям, препятствующим их дальнейшей нормальной эксплуатации;</w:t>
      </w:r>
    </w:p>
    <w:p w14:paraId="541DDCBF" w14:textId="2CF13205" w:rsidR="00D920AB" w:rsidRPr="00E271B4" w:rsidRDefault="00D920AB" w:rsidP="004846D5">
      <w:pPr>
        <w:pStyle w:val="a4"/>
        <w:numPr>
          <w:ilvl w:val="0"/>
          <w:numId w:val="13"/>
        </w:numPr>
        <w:spacing w:line="360" w:lineRule="exact"/>
        <w:ind w:left="1134" w:hanging="425"/>
      </w:pPr>
      <w:r w:rsidRPr="00E271B4">
        <w:t>при срабатывании тепловой защиты выдерживать воздействия нагрева, не подвергаясь электрическим, механическим и иным разрушениям или деформациям, препятствующим их дальнейшей нормальной эксплуатации с сохранением отходящих линий в исправном состоянии</w:t>
      </w:r>
      <w:r w:rsidR="004846D5">
        <w:t>.</w:t>
      </w:r>
    </w:p>
    <w:p w14:paraId="5C4F80C8" w14:textId="77777777" w:rsidR="00D920AB" w:rsidRPr="00E271B4" w:rsidRDefault="00D920A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p w14:paraId="1D79F199" w14:textId="77777777" w:rsidR="00CF6050" w:rsidRDefault="00CF6050" w:rsidP="00E271B4">
      <w:pPr>
        <w:spacing w:line="360" w:lineRule="exact"/>
        <w:ind w:firstLine="709"/>
        <w:rPr>
          <w:rFonts w:cs="Times New Roman"/>
          <w:b/>
          <w:i/>
          <w:sz w:val="28"/>
          <w:szCs w:val="28"/>
        </w:rPr>
      </w:pPr>
    </w:p>
    <w:p w14:paraId="5C256D71" w14:textId="4D9EB340" w:rsidR="00D920AB" w:rsidRPr="00E271B4" w:rsidRDefault="00D920AB" w:rsidP="00E271B4">
      <w:pPr>
        <w:spacing w:line="360" w:lineRule="exact"/>
        <w:ind w:firstLine="709"/>
        <w:rPr>
          <w:rFonts w:cs="Times New Roman"/>
          <w:b/>
          <w:i/>
          <w:sz w:val="28"/>
          <w:szCs w:val="28"/>
        </w:rPr>
      </w:pPr>
      <w:r w:rsidRPr="00E271B4">
        <w:rPr>
          <w:rFonts w:cs="Times New Roman"/>
          <w:b/>
          <w:i/>
          <w:sz w:val="28"/>
          <w:szCs w:val="28"/>
        </w:rPr>
        <w:t>4.6 Требования к вторичным измерительным цепям</w:t>
      </w:r>
    </w:p>
    <w:p w14:paraId="1EBE0A64" w14:textId="77777777" w:rsidR="00D920AB" w:rsidRPr="00E271B4" w:rsidRDefault="00D920AB" w:rsidP="00E271B4">
      <w:pPr>
        <w:pStyle w:val="a4"/>
        <w:spacing w:line="360" w:lineRule="exact"/>
        <w:ind w:left="0"/>
      </w:pPr>
      <w:r w:rsidRPr="00E271B4">
        <w:lastRenderedPageBreak/>
        <w:t>ПУ должен быть подключен к ТТ отдельным контрольным кабелем. При этом подключение кабеля к ПУ трансформаторного включения должно быть проведено через испытательную коробку (специализированный клеммник), расположенную около ПУ.</w:t>
      </w:r>
    </w:p>
    <w:p w14:paraId="7BA169C7" w14:textId="77777777" w:rsidR="00D920AB" w:rsidRPr="00E271B4" w:rsidRDefault="00D920AB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>При подключении ПУ не допускается применение скруток и паек во вторичных цепях, промежуточных сборок зажимов и выводов вторичных обмоток измерительных трансформаторов.</w:t>
      </w:r>
    </w:p>
    <w:p w14:paraId="7A63F41F" w14:textId="77777777" w:rsidR="00D920AB" w:rsidRPr="00E271B4" w:rsidRDefault="00D920AB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>Применение промежуточных трансформаторов тока не допускается.</w:t>
      </w:r>
    </w:p>
    <w:p w14:paraId="35F0DF69" w14:textId="35971AD3" w:rsidR="00D920AB" w:rsidRPr="00E271B4" w:rsidRDefault="00D920AB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>Кабели вторичных цепей, жилы кабелей и провода, присоединяемые к сборкам зажимов или аппаратам, должны иметь маркировку.</w:t>
      </w:r>
    </w:p>
    <w:p w14:paraId="74B79370" w14:textId="77777777" w:rsidR="00D920AB" w:rsidRPr="00E271B4" w:rsidRDefault="00D920AB" w:rsidP="00E271B4">
      <w:pPr>
        <w:tabs>
          <w:tab w:val="left" w:pos="742"/>
        </w:tabs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ab/>
        <w:t>Вторичные измерительные цепи должны быть защищены от несанкционированного доступа.</w:t>
      </w:r>
    </w:p>
    <w:p w14:paraId="710C4D06" w14:textId="1D5FE8C0" w:rsidR="00D920AB" w:rsidRPr="00E271B4" w:rsidRDefault="00D920A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Сечение соединительных проводов во вторичных цепях ТТ должны быть не менее 2,5 кв. мм для меди. </w:t>
      </w:r>
      <w:r w:rsidRPr="00E271B4">
        <w:rPr>
          <w:rFonts w:cs="Times New Roman"/>
          <w:sz w:val="28"/>
          <w:szCs w:val="28"/>
        </w:rPr>
        <w:tab/>
        <w:t>Применение алюминиевых проводников запрещается.</w:t>
      </w:r>
    </w:p>
    <w:p w14:paraId="74FA38EC" w14:textId="77777777" w:rsidR="00D920AB" w:rsidRPr="00E271B4" w:rsidRDefault="00D920A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p w14:paraId="00ECE985" w14:textId="1AEFF2DF" w:rsidR="00D920AB" w:rsidRPr="00E271B4" w:rsidRDefault="00D920AB" w:rsidP="00E271B4">
      <w:pPr>
        <w:spacing w:line="360" w:lineRule="exact"/>
        <w:ind w:firstLine="709"/>
        <w:rPr>
          <w:rFonts w:cs="Times New Roman"/>
          <w:b/>
          <w:i/>
          <w:sz w:val="28"/>
          <w:szCs w:val="28"/>
        </w:rPr>
      </w:pPr>
      <w:r w:rsidRPr="00E271B4">
        <w:rPr>
          <w:rFonts w:cs="Times New Roman"/>
          <w:b/>
          <w:i/>
          <w:sz w:val="28"/>
          <w:szCs w:val="28"/>
        </w:rPr>
        <w:t>4.7 Требования к трансформаторам тока</w:t>
      </w:r>
    </w:p>
    <w:p w14:paraId="3E13A93A" w14:textId="77777777" w:rsidR="00D920AB" w:rsidRPr="00E271B4" w:rsidRDefault="00D920AB" w:rsidP="00E271B4">
      <w:pPr>
        <w:tabs>
          <w:tab w:val="left" w:pos="742"/>
        </w:tabs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ТТ используемые для присоединения ПУ должны устанавливаться во всех трех фазах, после коммутационных аппаратов по направлению потока мощности.</w:t>
      </w:r>
    </w:p>
    <w:p w14:paraId="134FE62C" w14:textId="77777777" w:rsidR="00D920AB" w:rsidRPr="00E271B4" w:rsidRDefault="00D920AB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>Класс точности ТТ для присоединения расчетных ПУ электроэнергии должен быть не более 0,5</w:t>
      </w:r>
      <w:r w:rsidRPr="00E271B4">
        <w:rPr>
          <w:lang w:val="en-US"/>
        </w:rPr>
        <w:t>S</w:t>
      </w:r>
      <w:r w:rsidRPr="00E271B4">
        <w:t>.</w:t>
      </w:r>
    </w:p>
    <w:p w14:paraId="7B3DE020" w14:textId="77777777" w:rsidR="00D920AB" w:rsidRPr="00E271B4" w:rsidRDefault="00D920AB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 xml:space="preserve">ТТ по техническим характеристикам должны соответствовать требованиям ГОСТ 7746-2015. </w:t>
      </w:r>
    </w:p>
    <w:p w14:paraId="0FCC2A08" w14:textId="375FEA50" w:rsidR="00D920AB" w:rsidRPr="00E271B4" w:rsidRDefault="00D920AB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>Коэффициенты ТТ должны быть выбраны по условиям фактической</w:t>
      </w:r>
      <w:r w:rsidR="004846D5">
        <w:t xml:space="preserve"> </w:t>
      </w:r>
      <w:r w:rsidRPr="00E271B4">
        <w:t xml:space="preserve">нагрузки и требованиям ГОСТ 7746-2015 п.6.4.2 и ПУЭ п.1.5.17. </w:t>
      </w:r>
    </w:p>
    <w:p w14:paraId="20BD04BD" w14:textId="77777777" w:rsidR="00D920AB" w:rsidRPr="00E271B4" w:rsidRDefault="00D920AB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 xml:space="preserve">Межповерочный интервал ТТ должен быть не менее 16 лет. </w:t>
      </w:r>
    </w:p>
    <w:p w14:paraId="0E6B9530" w14:textId="75ACC8DD" w:rsidR="00D920AB" w:rsidRPr="00E271B4" w:rsidRDefault="00D920AB" w:rsidP="00E271B4">
      <w:pPr>
        <w:pStyle w:val="a4"/>
        <w:spacing w:line="360" w:lineRule="exact"/>
        <w:ind w:left="0"/>
      </w:pPr>
      <w:r w:rsidRPr="00E271B4">
        <w:t>ТТ должны быть поверены, иметь свидетельство о поверке, действующее на полный период межповерочного интервала, на момент приобретения или отметку в паспорте о первичной заводской поверке. ТТ должны иметь дату поверки не более 6 месяцев на дату монтажа.</w:t>
      </w:r>
    </w:p>
    <w:p w14:paraId="504713B3" w14:textId="77777777" w:rsidR="00D920AB" w:rsidRPr="00E271B4" w:rsidRDefault="00D920AB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>Контактные зажимы вторичной обмотки ТТ должны быть закрыты прозрачной пластмассовой крышкой, с возможностью опломбирования.</w:t>
      </w:r>
    </w:p>
    <w:p w14:paraId="4531148B" w14:textId="77777777" w:rsidR="004846D5" w:rsidRDefault="00D920A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По способу защиты от поражения электрическим током ТТ должны относиться к классу 0 по</w:t>
      </w:r>
      <w:r w:rsidR="004846D5">
        <w:rPr>
          <w:rFonts w:cs="Times New Roman"/>
          <w:sz w:val="28"/>
          <w:szCs w:val="28"/>
        </w:rPr>
        <w:t xml:space="preserve"> ГОСТ 12.2.007.0-75.</w:t>
      </w:r>
    </w:p>
    <w:p w14:paraId="1BC75721" w14:textId="06EE01C6" w:rsidR="00D920AB" w:rsidRPr="00E271B4" w:rsidRDefault="00D920A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Фактическая вторичная нагрузка выбранных ТТ должна находиться в диапазоне, обеспечивающим соответствующий класс точности согласно требований ГОСТ, или в расширенном диапазоне согласно пределам, установленным производителем.</w:t>
      </w:r>
    </w:p>
    <w:p w14:paraId="70971202" w14:textId="3A703A63" w:rsidR="00F55BE0" w:rsidRPr="00CF6050" w:rsidRDefault="00D920AB" w:rsidP="00E271B4">
      <w:pPr>
        <w:spacing w:line="360" w:lineRule="exact"/>
        <w:ind w:firstLine="709"/>
        <w:rPr>
          <w:rFonts w:cs="Times New Roman"/>
          <w:b/>
          <w:i/>
          <w:sz w:val="28"/>
          <w:szCs w:val="28"/>
        </w:rPr>
      </w:pPr>
      <w:r w:rsidRPr="00CF6050">
        <w:rPr>
          <w:rFonts w:cs="Times New Roman"/>
          <w:b/>
          <w:sz w:val="28"/>
          <w:szCs w:val="28"/>
        </w:rPr>
        <w:t>4</w:t>
      </w:r>
      <w:r w:rsidRPr="00CF6050">
        <w:rPr>
          <w:rFonts w:cs="Times New Roman"/>
          <w:b/>
          <w:i/>
          <w:sz w:val="28"/>
          <w:szCs w:val="28"/>
        </w:rPr>
        <w:t>.8Требования к каналам связи</w:t>
      </w:r>
    </w:p>
    <w:p w14:paraId="1B489379" w14:textId="77777777" w:rsidR="00D920AB" w:rsidRPr="00E271B4" w:rsidRDefault="00D920AB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lastRenderedPageBreak/>
        <w:t>При удаленном сборе данных учета, передача данных должна осуществляться по каналам связи, обеспечивающим сбор и обмен данными по стандартным интерфейсам и протоколам обмена типа «запрос-ответ» в автоматическом и в автоматизированном (по запросу) режимах.</w:t>
      </w:r>
    </w:p>
    <w:p w14:paraId="4A4E4E44" w14:textId="77777777" w:rsidR="00D920AB" w:rsidRPr="00E271B4" w:rsidRDefault="00D920AB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 xml:space="preserve">Передача информации от ИВКЭ до центра сбора информации может осуществляется по радиоканалам в сетях подвижной радиотелефонной связи (GSM) в стандарте GPRS/LTE/UMTS и по проводным каналам по стандарту передачи данных </w:t>
      </w:r>
      <w:r w:rsidRPr="00E271B4">
        <w:rPr>
          <w:lang w:val="en-US"/>
        </w:rPr>
        <w:t>Ethernet</w:t>
      </w:r>
      <w:r w:rsidRPr="00E271B4">
        <w:t>.</w:t>
      </w:r>
    </w:p>
    <w:p w14:paraId="391D6138" w14:textId="77777777" w:rsidR="00D920AB" w:rsidRPr="00E271B4" w:rsidRDefault="00D920AB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>Технические характеристики каналообразующей аппаратуры должны обеспечивать скорость передачи информации в канале не менее 2400 бит/с.</w:t>
      </w:r>
    </w:p>
    <w:p w14:paraId="3BA8BFE3" w14:textId="77777777" w:rsidR="00D920AB" w:rsidRPr="00E271B4" w:rsidRDefault="00D920AB" w:rsidP="00E271B4">
      <w:pPr>
        <w:tabs>
          <w:tab w:val="left" w:pos="993"/>
        </w:tabs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Для организации наилучшей «радиовидимости» и надежности радиосвязи предусмотреть установку выносных антенн для интерфейсов связи GSM и RF обеспечивающих наилучшее качество связи с коэффициентами усиления (не ниже 5 dB). Антенны должны иметь магнитное основание или кронштейн для закрепления на стену. Антенны устанавливаются на стенах\шкафах, в местах обеспечивающих наименьшую длину кабеля (от антенны до УСПД 1-3 м.). Расстояние между антеннами RF и GSM должно быть в горизонтальной плоскости не менее 1 метра, в вертикальной плоскости – не менее 0,5 метра.</w:t>
      </w:r>
    </w:p>
    <w:p w14:paraId="53D63C48" w14:textId="73C6C445" w:rsidR="00D920AB" w:rsidRPr="00E271B4" w:rsidRDefault="00D920AB" w:rsidP="00E271B4">
      <w:pPr>
        <w:tabs>
          <w:tab w:val="left" w:pos="993"/>
        </w:tabs>
        <w:spacing w:line="360" w:lineRule="exact"/>
        <w:ind w:firstLine="709"/>
        <w:rPr>
          <w:rFonts w:cs="Times New Roman"/>
          <w:b/>
          <w:i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При использовании для передачи данных от приборов учета PLC-модемов, RF-модемов (по радиоканалу в не лицензируемом диапазоне радиочастот) должны обеспечивать работу в сетях с автоматической маршрутизацией передаваемых пакетов данных и ретрансляции данных при автоматическом изменении конфигурации сети.</w:t>
      </w:r>
    </w:p>
    <w:p w14:paraId="69351AC8" w14:textId="77777777" w:rsidR="00E271B4" w:rsidRPr="00E271B4" w:rsidRDefault="00E271B4" w:rsidP="00E271B4">
      <w:pPr>
        <w:tabs>
          <w:tab w:val="left" w:pos="993"/>
        </w:tabs>
        <w:spacing w:line="360" w:lineRule="exact"/>
        <w:ind w:firstLine="709"/>
        <w:rPr>
          <w:rFonts w:cs="Times New Roman"/>
          <w:sz w:val="28"/>
          <w:szCs w:val="28"/>
        </w:rPr>
      </w:pPr>
    </w:p>
    <w:p w14:paraId="4E20A08E" w14:textId="77777777" w:rsidR="00E271B4" w:rsidRPr="00E271B4" w:rsidRDefault="00D920AB" w:rsidP="00E271B4">
      <w:pPr>
        <w:tabs>
          <w:tab w:val="left" w:pos="993"/>
        </w:tabs>
        <w:spacing w:line="360" w:lineRule="exact"/>
        <w:ind w:firstLine="709"/>
        <w:rPr>
          <w:rFonts w:cs="Times New Roman"/>
          <w:sz w:val="28"/>
          <w:szCs w:val="28"/>
        </w:rPr>
      </w:pPr>
      <w:r w:rsidRPr="00CF6050">
        <w:rPr>
          <w:rFonts w:cs="Times New Roman"/>
          <w:b/>
          <w:sz w:val="28"/>
          <w:szCs w:val="28"/>
        </w:rPr>
        <w:t>4</w:t>
      </w:r>
      <w:r w:rsidRPr="00CF6050">
        <w:rPr>
          <w:rFonts w:cs="Times New Roman"/>
          <w:b/>
          <w:i/>
          <w:sz w:val="28"/>
          <w:szCs w:val="28"/>
        </w:rPr>
        <w:t>.9</w:t>
      </w:r>
      <w:r w:rsidRPr="00E271B4">
        <w:rPr>
          <w:rFonts w:cs="Times New Roman"/>
          <w:b/>
          <w:i/>
          <w:sz w:val="28"/>
          <w:szCs w:val="28"/>
        </w:rPr>
        <w:t xml:space="preserve"> Метрологические и другие требования к оборудованию</w:t>
      </w:r>
      <w:r w:rsidR="00E271B4" w:rsidRPr="00E271B4">
        <w:rPr>
          <w:rFonts w:cs="Times New Roman"/>
          <w:sz w:val="28"/>
          <w:szCs w:val="28"/>
        </w:rPr>
        <w:t xml:space="preserve"> </w:t>
      </w:r>
    </w:p>
    <w:p w14:paraId="0123F564" w14:textId="54BC5069" w:rsidR="00E271B4" w:rsidRPr="00E271B4" w:rsidRDefault="00E271B4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>Средства измерения входящие в состав системы учета электроэнергии должны иметь:</w:t>
      </w:r>
    </w:p>
    <w:p w14:paraId="5B89BAD8" w14:textId="77777777" w:rsidR="00E271B4" w:rsidRPr="00E271B4" w:rsidRDefault="00E271B4" w:rsidP="00E271B4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after="200" w:line="360" w:lineRule="exact"/>
        <w:ind w:left="0" w:firstLine="709"/>
      </w:pPr>
      <w:r w:rsidRPr="00E271B4">
        <w:t>действующее свидетельство об утверждении типа средств измерений Федерального агентства по техническому регулированию и метрологии (РОССТАНДАРТ) и описание типа средств измерений;</w:t>
      </w:r>
    </w:p>
    <w:p w14:paraId="4DD1CF2E" w14:textId="77777777" w:rsidR="00E271B4" w:rsidRPr="00E271B4" w:rsidRDefault="00E271B4" w:rsidP="00E271B4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after="200" w:line="360" w:lineRule="exact"/>
        <w:ind w:left="0" w:firstLine="709"/>
      </w:pPr>
      <w:r w:rsidRPr="00E271B4">
        <w:t>методику поверки;</w:t>
      </w:r>
    </w:p>
    <w:p w14:paraId="0505ED6F" w14:textId="77777777" w:rsidR="00E271B4" w:rsidRPr="00E271B4" w:rsidRDefault="00E271B4" w:rsidP="00E271B4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after="200" w:line="360" w:lineRule="exact"/>
        <w:ind w:left="0" w:firstLine="709"/>
      </w:pPr>
      <w:r w:rsidRPr="00E271B4">
        <w:t>паспорта (формуляры) с указанием сроков поверки заверяемых подписью поверителя и знаком поверки и (или) свидетельством о поверке, при этом давность проведения поверки (на момент поставки) не должна превышать шести месяцев;</w:t>
      </w:r>
    </w:p>
    <w:p w14:paraId="4F726702" w14:textId="77777777" w:rsidR="00E271B4" w:rsidRPr="00E271B4" w:rsidRDefault="00E271B4" w:rsidP="00E271B4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after="200" w:line="360" w:lineRule="exact"/>
        <w:ind w:left="0" w:firstLine="709"/>
      </w:pPr>
      <w:r w:rsidRPr="00E271B4">
        <w:t>руководство по монтажу;</w:t>
      </w:r>
    </w:p>
    <w:p w14:paraId="72E68D97" w14:textId="77777777" w:rsidR="00E271B4" w:rsidRDefault="00E271B4" w:rsidP="00E271B4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after="200" w:line="360" w:lineRule="exact"/>
        <w:ind w:left="0" w:firstLine="709"/>
      </w:pPr>
      <w:r w:rsidRPr="00E271B4">
        <w:t>руководство (инструкция) по эксплуатации;</w:t>
      </w:r>
    </w:p>
    <w:p w14:paraId="2B2DA3A8" w14:textId="11D2E034" w:rsidR="00D920AB" w:rsidRPr="004846D5" w:rsidRDefault="00E271B4" w:rsidP="00E271B4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after="200" w:line="360" w:lineRule="exact"/>
        <w:ind w:left="0" w:firstLine="709"/>
      </w:pPr>
      <w:r w:rsidRPr="004846D5">
        <w:t>руководство пользователя (для программного обеспечения).</w:t>
      </w:r>
    </w:p>
    <w:p w14:paraId="62621605" w14:textId="77777777" w:rsidR="00E271B4" w:rsidRPr="00E271B4" w:rsidRDefault="00E271B4" w:rsidP="00E271B4">
      <w:pPr>
        <w:pStyle w:val="a4"/>
        <w:tabs>
          <w:tab w:val="left" w:pos="993"/>
        </w:tabs>
        <w:spacing w:line="360" w:lineRule="exact"/>
        <w:ind w:left="0"/>
        <w:rPr>
          <w:b/>
          <w:i/>
        </w:rPr>
      </w:pPr>
      <w:r w:rsidRPr="00E271B4">
        <w:rPr>
          <w:b/>
          <w:i/>
        </w:rPr>
        <w:lastRenderedPageBreak/>
        <w:t>4.10 Требования к информационному обмену между уровнями системы</w:t>
      </w:r>
    </w:p>
    <w:p w14:paraId="19BE2EC2" w14:textId="67F3AF1B" w:rsidR="00E271B4" w:rsidRPr="00E271B4" w:rsidRDefault="00E271B4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>К средствам коммуникаций между устанавливаемыми компонентами систем учета электроэнергии предъявляются следующие требования:</w:t>
      </w:r>
    </w:p>
    <w:p w14:paraId="30148AA4" w14:textId="77777777" w:rsidR="00E271B4" w:rsidRPr="00E271B4" w:rsidRDefault="00E271B4" w:rsidP="00E271B4">
      <w:pPr>
        <w:pStyle w:val="a4"/>
        <w:numPr>
          <w:ilvl w:val="0"/>
          <w:numId w:val="3"/>
        </w:numPr>
        <w:tabs>
          <w:tab w:val="left" w:pos="993"/>
        </w:tabs>
        <w:suppressAutoHyphens w:val="0"/>
        <w:spacing w:after="200" w:line="360" w:lineRule="exact"/>
        <w:ind w:left="0" w:firstLine="709"/>
      </w:pPr>
      <w:r w:rsidRPr="00E271B4">
        <w:t>поддержка протокола обмена данными с приборами учета в соответствии со спецификацией СПОДЭС;</w:t>
      </w:r>
    </w:p>
    <w:p w14:paraId="7C534B87" w14:textId="72E99480" w:rsidR="00E271B4" w:rsidRPr="00E271B4" w:rsidRDefault="00E271B4" w:rsidP="00E271B4">
      <w:pPr>
        <w:pStyle w:val="a4"/>
        <w:tabs>
          <w:tab w:val="left" w:pos="742"/>
        </w:tabs>
        <w:suppressAutoHyphens w:val="0"/>
        <w:spacing w:line="360" w:lineRule="exact"/>
        <w:ind w:left="0"/>
      </w:pPr>
      <w:r w:rsidRPr="00E271B4">
        <w:t>обеспечение синхронизации компонентов системы с местным временем;</w:t>
      </w:r>
    </w:p>
    <w:p w14:paraId="7FC0723E" w14:textId="1B35E9C6" w:rsidR="00E271B4" w:rsidRPr="00E271B4" w:rsidRDefault="00E271B4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– формирование служебной информации (результаты внутренней самодиагностики, синхронизации и т.п.).</w:t>
      </w:r>
    </w:p>
    <w:p w14:paraId="05F2E059" w14:textId="77777777" w:rsidR="00E271B4" w:rsidRPr="00E271B4" w:rsidRDefault="00E271B4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p w14:paraId="519574BF" w14:textId="3705212B" w:rsidR="00E271B4" w:rsidRPr="00E271B4" w:rsidRDefault="00E271B4" w:rsidP="00E271B4">
      <w:pPr>
        <w:spacing w:line="360" w:lineRule="exact"/>
        <w:ind w:firstLine="709"/>
        <w:rPr>
          <w:rFonts w:cs="Times New Roman"/>
          <w:b/>
          <w:i/>
          <w:sz w:val="28"/>
          <w:szCs w:val="28"/>
        </w:rPr>
      </w:pPr>
      <w:r w:rsidRPr="00E271B4">
        <w:rPr>
          <w:rFonts w:cs="Times New Roman"/>
          <w:b/>
          <w:i/>
          <w:sz w:val="28"/>
          <w:szCs w:val="28"/>
        </w:rPr>
        <w:t>4.11 Требования по защите информации</w:t>
      </w:r>
    </w:p>
    <w:p w14:paraId="3A75AD2C" w14:textId="77777777" w:rsidR="004846D5" w:rsidRDefault="00E271B4" w:rsidP="004846D5">
      <w:pPr>
        <w:pStyle w:val="a4"/>
        <w:tabs>
          <w:tab w:val="left" w:pos="993"/>
        </w:tabs>
        <w:spacing w:line="360" w:lineRule="exact"/>
        <w:ind w:left="0"/>
      </w:pPr>
      <w:r w:rsidRPr="00E271B4">
        <w:t>Используемые застройщиком в жилых и нежилых помещениях многоквартирного дома технологии, интерфейсы связи и протоколы информационного обмена между ИИК, ИВКЭ и ИВК ВУ должны быть защищены от несанкционированного вмешательства в процесс приема,</w:t>
      </w:r>
      <w:r w:rsidR="004846D5">
        <w:t xml:space="preserve"> </w:t>
      </w:r>
      <w:r w:rsidRPr="00E271B4">
        <w:t xml:space="preserve">обработки и передачи измерительной информации, учётных  данных, управляющих сигналов (команд), сигналов оповещения о наступлении штатных и срочных событий. </w:t>
      </w:r>
    </w:p>
    <w:p w14:paraId="5E25DE05" w14:textId="4F813D7C" w:rsidR="00E271B4" w:rsidRPr="00E271B4" w:rsidRDefault="00E271B4" w:rsidP="004846D5">
      <w:pPr>
        <w:pStyle w:val="a4"/>
        <w:tabs>
          <w:tab w:val="left" w:pos="993"/>
        </w:tabs>
        <w:spacing w:line="360" w:lineRule="exact"/>
        <w:ind w:left="0"/>
      </w:pPr>
      <w:r w:rsidRPr="00E271B4">
        <w:t xml:space="preserve">При организации ИСУ требуется учитывать риски информационной безопасности и оценки угроз, обеспечить защищенные сети информационного обмена данными, в соответствии с требованиями базовой модели угроз, опубликованной на сайте Минэнерго России, определяющей методы защиты информации с использованием сегментации пользователей, идентификации и аутентификации доступа, а также сквозного шифрования каналов (линий) связи. </w:t>
      </w:r>
    </w:p>
    <w:p w14:paraId="6DC353CF" w14:textId="11582BFE" w:rsidR="00E271B4" w:rsidRPr="00E271B4" w:rsidRDefault="00E271B4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Принимаемые меры по защите интеллектуальной системы учета и содержащейся в ней информации должны</w:t>
      </w:r>
      <w:r w:rsidR="004B071D">
        <w:rPr>
          <w:rFonts w:cs="Times New Roman"/>
          <w:sz w:val="28"/>
          <w:szCs w:val="28"/>
        </w:rPr>
        <w:t>,</w:t>
      </w:r>
      <w:r w:rsidRPr="00E271B4">
        <w:rPr>
          <w:rFonts w:cs="Times New Roman"/>
          <w:sz w:val="28"/>
          <w:szCs w:val="28"/>
        </w:rPr>
        <w:t xml:space="preserve"> в том числе обеспечивать:</w:t>
      </w:r>
    </w:p>
    <w:p w14:paraId="79731EE9" w14:textId="7C0D7300" w:rsidR="00E271B4" w:rsidRPr="00E271B4" w:rsidRDefault="00E271B4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– механизмы идентификации и аутентификации по логину и паролю в каждом из компонентов и элементов интеллектуальной системы учета с обязательной фиксацией в интеллектуальной системе учета информации о неверном вводе пароля;</w:t>
      </w:r>
    </w:p>
    <w:p w14:paraId="5075D471" w14:textId="2B01C5A1" w:rsidR="00E271B4" w:rsidRPr="00E271B4" w:rsidRDefault="00E271B4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– предотвращение неправомерного доступа к информации, обрабатываемой и хранимой в интеллектуальной системе учета и приборах учета электрической энергии, уничтожения такой информации, ее модифицирования, блокирования, копирования, предоставления и распространения, а также иных неправомерных действий в отношении такой информации;</w:t>
      </w:r>
    </w:p>
    <w:p w14:paraId="5363E05F" w14:textId="7E078A46" w:rsidR="00E271B4" w:rsidRPr="00E271B4" w:rsidRDefault="00E271B4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– недопущение воздействия на технические и программные средства обработки информации, в результате которого может быть нарушено и (или) прекращено функционирование интеллектуальной системы учета;</w:t>
      </w:r>
    </w:p>
    <w:p w14:paraId="39A376E0" w14:textId="0250A901" w:rsidR="00E271B4" w:rsidRPr="00E271B4" w:rsidRDefault="00E271B4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lastRenderedPageBreak/>
        <w:t>– восстановление функционирования интеллектуальной системы учета в том числе за счет резервирования информации и (или) технических средств обработки информации, каналов связи;</w:t>
      </w:r>
    </w:p>
    <w:p w14:paraId="65D1055C" w14:textId="4F144B76" w:rsidR="00E271B4" w:rsidRPr="00E271B4" w:rsidRDefault="00E271B4" w:rsidP="00E271B4">
      <w:pPr>
        <w:spacing w:line="360" w:lineRule="exact"/>
        <w:ind w:firstLine="709"/>
        <w:rPr>
          <w:rFonts w:cs="Times New Roman"/>
          <w:b/>
          <w:i/>
          <w:sz w:val="28"/>
          <w:szCs w:val="28"/>
        </w:rPr>
      </w:pPr>
      <w:r w:rsidRPr="00E271B4">
        <w:rPr>
          <w:rFonts w:cs="Times New Roman"/>
          <w:sz w:val="28"/>
          <w:szCs w:val="28"/>
        </w:rPr>
        <w:t>– своевременное обнаружение фактов несанкционированного доступа к интеллектуальной системе учета и содержащейся в ней информации.</w:t>
      </w:r>
    </w:p>
    <w:p w14:paraId="70DDD685" w14:textId="77777777" w:rsidR="00B20F16" w:rsidRPr="00E271B4" w:rsidRDefault="00B20F16" w:rsidP="00E271B4">
      <w:pPr>
        <w:spacing w:line="360" w:lineRule="exact"/>
        <w:ind w:firstLine="709"/>
        <w:rPr>
          <w:rFonts w:cs="Times New Roman"/>
          <w:b/>
          <w:sz w:val="28"/>
          <w:szCs w:val="28"/>
          <w:u w:val="single"/>
        </w:rPr>
      </w:pPr>
    </w:p>
    <w:p w14:paraId="097BA627" w14:textId="5D4C55D9" w:rsidR="008118CB" w:rsidRDefault="001E733F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  <w:r w:rsidRPr="00E271B4">
        <w:rPr>
          <w:rFonts w:cs="Times New Roman"/>
          <w:b/>
          <w:sz w:val="28"/>
          <w:szCs w:val="28"/>
          <w:u w:val="single"/>
        </w:rPr>
        <w:t>Гарантирующий поставщик оставляет за собой право вносить корректировки в данные технические требования</w:t>
      </w:r>
      <w:r w:rsidR="00D0618C">
        <w:rPr>
          <w:rFonts w:cs="Times New Roman"/>
          <w:b/>
          <w:sz w:val="28"/>
          <w:szCs w:val="28"/>
          <w:u w:val="single"/>
        </w:rPr>
        <w:t xml:space="preserve"> с</w:t>
      </w:r>
      <w:r w:rsidRPr="00E271B4">
        <w:rPr>
          <w:rFonts w:cs="Times New Roman"/>
          <w:b/>
          <w:sz w:val="28"/>
          <w:szCs w:val="28"/>
          <w:u w:val="single"/>
        </w:rPr>
        <w:t xml:space="preserve"> учит</w:t>
      </w:r>
      <w:r w:rsidR="00D0618C">
        <w:rPr>
          <w:rFonts w:cs="Times New Roman"/>
          <w:b/>
          <w:sz w:val="28"/>
          <w:szCs w:val="28"/>
          <w:u w:val="single"/>
        </w:rPr>
        <w:t>ом</w:t>
      </w:r>
      <w:r w:rsidRPr="00E271B4">
        <w:rPr>
          <w:rFonts w:cs="Times New Roman"/>
          <w:b/>
          <w:sz w:val="28"/>
          <w:szCs w:val="28"/>
          <w:u w:val="single"/>
        </w:rPr>
        <w:t xml:space="preserve"> изменени</w:t>
      </w:r>
      <w:r w:rsidR="00D0618C">
        <w:rPr>
          <w:rFonts w:cs="Times New Roman"/>
          <w:b/>
          <w:sz w:val="28"/>
          <w:szCs w:val="28"/>
          <w:u w:val="single"/>
        </w:rPr>
        <w:t>й</w:t>
      </w:r>
      <w:r w:rsidRPr="00E271B4">
        <w:rPr>
          <w:rFonts w:cs="Times New Roman"/>
          <w:b/>
          <w:sz w:val="28"/>
          <w:szCs w:val="28"/>
          <w:u w:val="single"/>
        </w:rPr>
        <w:t xml:space="preserve"> в нормативной документации и законодательной баз</w:t>
      </w:r>
      <w:r w:rsidR="00D0618C">
        <w:rPr>
          <w:rFonts w:cs="Times New Roman"/>
          <w:b/>
          <w:sz w:val="28"/>
          <w:szCs w:val="28"/>
          <w:u w:val="single"/>
        </w:rPr>
        <w:t>е</w:t>
      </w:r>
      <w:r w:rsidRPr="00E271B4">
        <w:rPr>
          <w:rFonts w:cs="Times New Roman"/>
          <w:b/>
          <w:sz w:val="28"/>
          <w:szCs w:val="28"/>
        </w:rPr>
        <w:t>.</w:t>
      </w:r>
      <w:r w:rsidR="00915C9F" w:rsidRPr="00E271B4">
        <w:rPr>
          <w:rFonts w:cs="Times New Roman"/>
          <w:b/>
          <w:sz w:val="28"/>
          <w:szCs w:val="28"/>
        </w:rPr>
        <w:t xml:space="preserve"> </w:t>
      </w:r>
    </w:p>
    <w:p w14:paraId="548640B8" w14:textId="77777777" w:rsidR="00D0618C" w:rsidRPr="00E271B4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177B3CCD" w14:textId="77777777" w:rsidR="00D0618C" w:rsidRDefault="00AA16B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Откорректированная версия Технических требований будет размещена на сайте АО «</w:t>
      </w:r>
      <w:r w:rsidR="006F52AD" w:rsidRPr="00E271B4">
        <w:rPr>
          <w:rFonts w:cs="Times New Roman"/>
          <w:sz w:val="28"/>
          <w:szCs w:val="28"/>
        </w:rPr>
        <w:t>Каббалкэнерго</w:t>
      </w:r>
      <w:r w:rsidRPr="00E271B4">
        <w:rPr>
          <w:rFonts w:cs="Times New Roman"/>
          <w:sz w:val="28"/>
          <w:szCs w:val="28"/>
        </w:rPr>
        <w:t>» (</w:t>
      </w:r>
      <w:r w:rsidR="006F52AD" w:rsidRPr="00E271B4">
        <w:rPr>
          <w:rFonts w:cs="Times New Roman"/>
          <w:sz w:val="28"/>
          <w:szCs w:val="28"/>
        </w:rPr>
        <w:t>http://kabbalkenergo.ru/)</w:t>
      </w:r>
      <w:r w:rsidR="004846D5">
        <w:rPr>
          <w:rFonts w:cs="Times New Roman"/>
          <w:sz w:val="28"/>
          <w:szCs w:val="28"/>
        </w:rPr>
        <w:t>.</w:t>
      </w:r>
      <w:r w:rsidRPr="00E271B4">
        <w:rPr>
          <w:rFonts w:cs="Times New Roman"/>
          <w:sz w:val="28"/>
          <w:szCs w:val="28"/>
        </w:rPr>
        <w:t xml:space="preserve"> </w:t>
      </w:r>
      <w:r w:rsidR="00D0618C">
        <w:rPr>
          <w:rFonts w:cs="Times New Roman"/>
          <w:sz w:val="28"/>
          <w:szCs w:val="28"/>
        </w:rPr>
        <w:t>С</w:t>
      </w:r>
      <w:r w:rsidRPr="00E271B4">
        <w:rPr>
          <w:rFonts w:cs="Times New Roman"/>
          <w:sz w:val="28"/>
          <w:szCs w:val="28"/>
        </w:rPr>
        <w:t xml:space="preserve">писок изменений с пояснениями будет приведен в Листе изменений (Приложение 2). </w:t>
      </w:r>
    </w:p>
    <w:p w14:paraId="67A1E721" w14:textId="6DD84548" w:rsidR="00915C9F" w:rsidRPr="00E271B4" w:rsidRDefault="00AA16B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При проектировании руководствоваться актуальной версией Технических требований.  </w:t>
      </w:r>
    </w:p>
    <w:p w14:paraId="492CC956" w14:textId="77777777" w:rsidR="00BE11AF" w:rsidRDefault="00BE11AF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60298234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3374EF71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281280C4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68E2BA50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5D128A78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2B56FDA7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434DC443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196F1AF4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5669C999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3367CCF2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302E3C01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78C0AEE7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1302CB22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6D378A86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06CA3935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170169C4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2C4350EE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3F06C852" w14:textId="5163EE2B" w:rsidR="00BE11AF" w:rsidRDefault="00BE11AF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29211E41" w14:textId="77777777" w:rsidR="002B06FC" w:rsidRDefault="002B06F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76927D39" w14:textId="77777777" w:rsidR="002B06FC" w:rsidRPr="00E271B4" w:rsidRDefault="002B06F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6514A9EA" w14:textId="00E88EAD" w:rsidR="00BE11AF" w:rsidRPr="00D0618C" w:rsidRDefault="000F647C" w:rsidP="00D0618C">
      <w:pPr>
        <w:spacing w:line="360" w:lineRule="exact"/>
        <w:ind w:firstLine="709"/>
        <w:rPr>
          <w:rFonts w:cs="Times New Roman"/>
          <w:b/>
          <w:sz w:val="28"/>
          <w:szCs w:val="28"/>
        </w:rPr>
      </w:pPr>
      <w:r w:rsidRPr="00E271B4">
        <w:rPr>
          <w:rFonts w:cs="Times New Roman"/>
          <w:b/>
          <w:sz w:val="28"/>
          <w:szCs w:val="28"/>
        </w:rPr>
        <w:t xml:space="preserve">5 </w:t>
      </w:r>
      <w:r w:rsidR="00BE11AF" w:rsidRPr="00E271B4">
        <w:rPr>
          <w:rFonts w:cs="Times New Roman"/>
          <w:b/>
          <w:sz w:val="28"/>
          <w:szCs w:val="28"/>
        </w:rPr>
        <w:t>Типовые технические решения подключения приборов учёта к ИСУЭ</w:t>
      </w:r>
      <w:r w:rsidR="00D0618C">
        <w:rPr>
          <w:rFonts w:cs="Times New Roman"/>
          <w:b/>
          <w:sz w:val="28"/>
          <w:szCs w:val="28"/>
        </w:rPr>
        <w:t xml:space="preserve"> </w:t>
      </w:r>
      <w:r w:rsidR="00BE11AF" w:rsidRPr="00E271B4">
        <w:rPr>
          <w:rFonts w:cs="Times New Roman"/>
          <w:b/>
          <w:sz w:val="28"/>
          <w:szCs w:val="28"/>
        </w:rPr>
        <w:t>АО «</w:t>
      </w:r>
      <w:r w:rsidR="006F52AD" w:rsidRPr="00E271B4">
        <w:rPr>
          <w:rFonts w:cs="Times New Roman"/>
          <w:b/>
          <w:sz w:val="28"/>
          <w:szCs w:val="28"/>
        </w:rPr>
        <w:t>Каббалкэнерго</w:t>
      </w:r>
      <w:r w:rsidR="00BE11AF" w:rsidRPr="00E271B4">
        <w:rPr>
          <w:rFonts w:cs="Times New Roman"/>
          <w:sz w:val="28"/>
          <w:szCs w:val="28"/>
        </w:rPr>
        <w:t>»</w:t>
      </w:r>
    </w:p>
    <w:p w14:paraId="64C77529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7498E919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  <w:r w:rsidRPr="00E271B4">
        <w:rPr>
          <w:rFonts w:cs="Times New Roman"/>
          <w:b/>
          <w:sz w:val="28"/>
          <w:szCs w:val="28"/>
        </w:rPr>
        <w:t>Вариант 1.</w:t>
      </w:r>
    </w:p>
    <w:p w14:paraId="29335440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lastRenderedPageBreak/>
        <w:t>Все ПУ в составе ИИК должны быть оснащены интерфейсами RS-485, обеспечивающими гарантированный прием, обработку и передачу измерительной информации, учётных данных, управляющих сигналов, а также сигналов оповещения о наступлении штатных и срочных событий на УСПД.</w:t>
      </w:r>
      <w:r w:rsidR="006142F1" w:rsidRPr="00E271B4">
        <w:rPr>
          <w:rFonts w:cs="Times New Roman"/>
          <w:sz w:val="28"/>
          <w:szCs w:val="28"/>
        </w:rPr>
        <w:t xml:space="preserve"> При отсутствии в ПУ внутреннего питания интерфейса </w:t>
      </w:r>
      <w:r w:rsidR="006142F1" w:rsidRPr="00E271B4">
        <w:rPr>
          <w:rFonts w:cs="Times New Roman"/>
          <w:sz w:val="28"/>
          <w:szCs w:val="28"/>
          <w:lang w:val="en-US"/>
        </w:rPr>
        <w:t>RS</w:t>
      </w:r>
      <w:r w:rsidR="006142F1" w:rsidRPr="00E271B4">
        <w:rPr>
          <w:rFonts w:cs="Times New Roman"/>
          <w:sz w:val="28"/>
          <w:szCs w:val="28"/>
        </w:rPr>
        <w:t xml:space="preserve">-485, обеспечить его внешнее питание.  </w:t>
      </w:r>
    </w:p>
    <w:p w14:paraId="3133F1F1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Обмен измерительной информацией, учётными данными, управляющими сигналами и сигналами оповещения между ИИК и ИВКЭ системы осуществляется по одному организованному каналу связи с использованием интерфейса RS-485.</w:t>
      </w:r>
    </w:p>
    <w:p w14:paraId="30D58A76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В качестве канала связи между ПУ и УСПД должна быть проложена внутридомовая экранированная магистральная линия (витая пара) по топологии шина с применением разветвительных коробок.</w:t>
      </w:r>
    </w:p>
    <w:p w14:paraId="0B2D9787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УСПД должны быть оснащены интерфейсами RS-485 (не менее 4х каналов), а на выходе GSM-модемом и интерфейсом Ethernet</w:t>
      </w:r>
      <w:r w:rsidR="004448CA" w:rsidRPr="00E271B4">
        <w:rPr>
          <w:rFonts w:cs="Times New Roman"/>
          <w:sz w:val="28"/>
          <w:szCs w:val="28"/>
        </w:rPr>
        <w:t>,</w:t>
      </w:r>
      <w:r w:rsidRPr="00E271B4">
        <w:rPr>
          <w:rFonts w:cs="Times New Roman"/>
          <w:sz w:val="28"/>
          <w:szCs w:val="28"/>
        </w:rPr>
        <w:t xml:space="preserve"> обеспечивающими прием, обработку и передачу измерительной информации, учётных данных, управляющих сигналов и сигналов оповещения о наступлении штатных и срочных событий на ИВК ВУ и обратно. </w:t>
      </w:r>
    </w:p>
    <w:p w14:paraId="6F1AD488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Между УСПД и ИВК ВУ должна быть организована беспроводная или проводная связь с использованием технологии GSM и Ethernet.</w:t>
      </w:r>
    </w:p>
    <w:p w14:paraId="735851F9" w14:textId="0BC7146D" w:rsidR="00BE11AF" w:rsidRPr="00E271B4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p w14:paraId="407993AA" w14:textId="77777777" w:rsidR="00BC1EAF" w:rsidRPr="00E271B4" w:rsidRDefault="00BC1E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p w14:paraId="7F80AC91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  <w:r w:rsidRPr="00E271B4">
        <w:rPr>
          <w:rFonts w:cs="Times New Roman"/>
          <w:b/>
          <w:sz w:val="28"/>
          <w:szCs w:val="28"/>
        </w:rPr>
        <w:t>Вариант 2.</w:t>
      </w:r>
    </w:p>
    <w:p w14:paraId="06692F64" w14:textId="4C2FADAA" w:rsidR="00BE11AF" w:rsidRPr="00E271B4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Все ПУ в составе ИИК должны быть оснащены устройствами радиоинтерфесов RF433 и </w:t>
      </w:r>
      <w:r w:rsidR="0047382F" w:rsidRPr="00E271B4">
        <w:rPr>
          <w:rFonts w:cs="Times New Roman"/>
          <w:sz w:val="28"/>
          <w:szCs w:val="28"/>
          <w:lang w:val="en-US"/>
        </w:rPr>
        <w:t>RF</w:t>
      </w:r>
      <w:r w:rsidR="0047382F" w:rsidRPr="00E271B4">
        <w:rPr>
          <w:rFonts w:cs="Times New Roman"/>
          <w:sz w:val="28"/>
          <w:szCs w:val="28"/>
        </w:rPr>
        <w:t>2400</w:t>
      </w:r>
      <w:r w:rsidRPr="00E271B4">
        <w:rPr>
          <w:rFonts w:cs="Times New Roman"/>
          <w:sz w:val="28"/>
          <w:szCs w:val="28"/>
        </w:rPr>
        <w:t>, обеспечивающими гарантированный прием, обработку и передачу измерительной информации, учётных данных, управляющих сигналов, а также сигналов оповещения о наступлении штатных и срочных событий на УСПД.</w:t>
      </w:r>
    </w:p>
    <w:p w14:paraId="0C4BB46C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Обмен измерительной информацией, учётными данными, управляющими сигналами и сигналами оповещения между ИИК и ИВКЭ системы осуществляется по двум организованным каналам связи с использованием радиоинтерфейса RF433 в качестве основного канала связи и радиоинтерфейса </w:t>
      </w:r>
      <w:r w:rsidR="0047382F" w:rsidRPr="00E271B4">
        <w:rPr>
          <w:rFonts w:cs="Times New Roman"/>
          <w:sz w:val="28"/>
          <w:szCs w:val="28"/>
          <w:lang w:val="en-US"/>
        </w:rPr>
        <w:t>RF</w:t>
      </w:r>
      <w:r w:rsidR="0047382F" w:rsidRPr="00E271B4">
        <w:rPr>
          <w:rFonts w:cs="Times New Roman"/>
          <w:sz w:val="28"/>
          <w:szCs w:val="28"/>
        </w:rPr>
        <w:t>2400</w:t>
      </w:r>
      <w:r w:rsidRPr="00E271B4">
        <w:rPr>
          <w:rFonts w:cs="Times New Roman"/>
          <w:sz w:val="28"/>
          <w:szCs w:val="28"/>
        </w:rPr>
        <w:t xml:space="preserve"> в качестве резервного канала связи.</w:t>
      </w:r>
    </w:p>
    <w:p w14:paraId="4F554356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УСПД должны быть оснащены радиоинтерфейсами RF433 и </w:t>
      </w:r>
      <w:r w:rsidR="0047382F" w:rsidRPr="00E271B4">
        <w:rPr>
          <w:rFonts w:cs="Times New Roman"/>
          <w:sz w:val="28"/>
          <w:szCs w:val="28"/>
          <w:lang w:val="en-US"/>
        </w:rPr>
        <w:t>RF</w:t>
      </w:r>
      <w:r w:rsidR="0047382F" w:rsidRPr="00E271B4">
        <w:rPr>
          <w:rFonts w:cs="Times New Roman"/>
          <w:sz w:val="28"/>
          <w:szCs w:val="28"/>
        </w:rPr>
        <w:t>2400</w:t>
      </w:r>
      <w:r w:rsidRPr="00E271B4">
        <w:rPr>
          <w:rFonts w:cs="Times New Roman"/>
          <w:sz w:val="28"/>
          <w:szCs w:val="28"/>
        </w:rPr>
        <w:t xml:space="preserve">, а на выходе GSM-модемом и интерфейсом Ethernet обеспечивающими прием, обработку и передачу измерительной информации, учётных данных, управляющих сигналов и сигналов оповещения о наступлении штатных и срочных событий на ИВК ВУ и обратно. </w:t>
      </w:r>
    </w:p>
    <w:p w14:paraId="15052B9D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Между УСПД и ИВК ВУ должна быть организована беспроводная или проводная связь с использованием технологии GSM и Ethernet.</w:t>
      </w:r>
    </w:p>
    <w:p w14:paraId="0266D2B2" w14:textId="50F3640A" w:rsidR="00961D32" w:rsidRPr="00E271B4" w:rsidRDefault="00961D32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p w14:paraId="5DD8FFF2" w14:textId="77777777" w:rsidR="00961D32" w:rsidRPr="00E271B4" w:rsidRDefault="00961D32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p w14:paraId="6DBE3D95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  <w:r w:rsidRPr="00E271B4">
        <w:rPr>
          <w:rFonts w:cs="Times New Roman"/>
          <w:b/>
          <w:sz w:val="28"/>
          <w:szCs w:val="28"/>
        </w:rPr>
        <w:t>Вариант 3.</w:t>
      </w:r>
    </w:p>
    <w:p w14:paraId="364D602F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Обмен измерительной информацией, учётными данными, управляющими сигналами и сигналами оповещения между ИИК и ИВКЭ системы осуществляется по двум организованным каналам связи с использованием радиоинтерфейса ZigBee в качестве основного канала связи и интерфейса PLC (PLC-G3, PLC PRIME) в качестве резервного канала связи.</w:t>
      </w:r>
    </w:p>
    <w:p w14:paraId="516FCA02" w14:textId="548E68D2" w:rsidR="00BE11AF" w:rsidRPr="00E271B4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УСПД должны быть оснащены интерфейсами PLC и ZigBee, а на выходе GSM-модемом и интерфейсом Ethernet обеспечивающими прием, обработку и передачу измерительной информации, учётных данных, управляющих сигналов и сигналов оповещения о наступлении штатных и срочных событий на ИВК ВУ и обратно. </w:t>
      </w:r>
    </w:p>
    <w:p w14:paraId="48A58DE3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Между УСПД и ИВК ВУ должна быть организована беспроводная или проводная связь с использованием технологии GSM и Ethernet.</w:t>
      </w:r>
    </w:p>
    <w:p w14:paraId="12410B2B" w14:textId="267B4561" w:rsidR="00AA16BB" w:rsidRPr="00E271B4" w:rsidRDefault="00AA16B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p w14:paraId="645631F5" w14:textId="77777777" w:rsidR="00AA16BB" w:rsidRPr="00E271B4" w:rsidRDefault="00AA16B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p w14:paraId="59C76CD4" w14:textId="77777777" w:rsidR="00AA16BB" w:rsidRPr="00E271B4" w:rsidRDefault="00AA16B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p w14:paraId="52A6DF46" w14:textId="77777777" w:rsidR="00AA16BB" w:rsidRPr="00E271B4" w:rsidRDefault="00AA16B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p w14:paraId="66D06D99" w14:textId="77777777" w:rsidR="00AA16BB" w:rsidRPr="00E271B4" w:rsidRDefault="00AA16B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p w14:paraId="1D57197B" w14:textId="77777777" w:rsidR="00AA16BB" w:rsidRPr="00E271B4" w:rsidRDefault="00AA16BB" w:rsidP="00412B1E">
      <w:pPr>
        <w:spacing w:line="360" w:lineRule="exact"/>
        <w:ind w:firstLine="709"/>
        <w:jc w:val="right"/>
        <w:rPr>
          <w:rFonts w:cs="Times New Roman"/>
          <w:b/>
          <w:sz w:val="28"/>
          <w:szCs w:val="28"/>
        </w:rPr>
      </w:pPr>
      <w:r w:rsidRPr="00E271B4">
        <w:rPr>
          <w:rFonts w:cs="Times New Roman"/>
          <w:b/>
          <w:sz w:val="28"/>
          <w:szCs w:val="28"/>
        </w:rPr>
        <w:t>Приложение 2</w:t>
      </w:r>
    </w:p>
    <w:p w14:paraId="317937D6" w14:textId="77777777" w:rsidR="00AA16BB" w:rsidRPr="00E271B4" w:rsidRDefault="00AA16BB" w:rsidP="00412B1E">
      <w:pPr>
        <w:spacing w:line="360" w:lineRule="exact"/>
        <w:ind w:firstLine="709"/>
        <w:jc w:val="center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Лист изменений</w:t>
      </w:r>
    </w:p>
    <w:p w14:paraId="125FD068" w14:textId="77777777" w:rsidR="00AA16BB" w:rsidRPr="00E271B4" w:rsidRDefault="00AA16B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tbl>
      <w:tblPr>
        <w:tblStyle w:val="a3"/>
        <w:tblW w:w="1007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5119"/>
        <w:gridCol w:w="1839"/>
      </w:tblGrid>
      <w:tr w:rsidR="00BC1EAF" w:rsidRPr="00E271B4" w14:paraId="35BBE4EF" w14:textId="77777777" w:rsidTr="00412B1E">
        <w:tc>
          <w:tcPr>
            <w:tcW w:w="1418" w:type="dxa"/>
          </w:tcPr>
          <w:p w14:paraId="00CADA16" w14:textId="77777777" w:rsidR="00BC1EAF" w:rsidRPr="00412B1E" w:rsidRDefault="00BC1EAF" w:rsidP="004846D5">
            <w:pPr>
              <w:spacing w:before="240" w:after="240" w:line="360" w:lineRule="exact"/>
              <w:jc w:val="center"/>
              <w:rPr>
                <w:rFonts w:cs="Times New Roman"/>
                <w:szCs w:val="24"/>
              </w:rPr>
            </w:pPr>
            <w:r w:rsidRPr="00412B1E">
              <w:rPr>
                <w:rFonts w:cs="Times New Roman"/>
                <w:szCs w:val="24"/>
              </w:rPr>
              <w:t>Изм.</w:t>
            </w:r>
          </w:p>
        </w:tc>
        <w:tc>
          <w:tcPr>
            <w:tcW w:w="1701" w:type="dxa"/>
          </w:tcPr>
          <w:p w14:paraId="56C3687E" w14:textId="4A0796B6" w:rsidR="00BC1EAF" w:rsidRPr="00412B1E" w:rsidRDefault="00412B1E" w:rsidP="00412B1E">
            <w:pPr>
              <w:spacing w:line="360" w:lineRule="exac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№ </w:t>
            </w:r>
            <w:r w:rsidR="00F729AD" w:rsidRPr="00412B1E">
              <w:rPr>
                <w:rFonts w:cs="Times New Roman"/>
                <w:szCs w:val="24"/>
              </w:rPr>
              <w:t>раздела</w:t>
            </w:r>
            <w:r>
              <w:rPr>
                <w:rFonts w:cs="Times New Roman"/>
                <w:szCs w:val="24"/>
              </w:rPr>
              <w:t>/</w:t>
            </w:r>
            <w:r w:rsidR="00F729AD" w:rsidRPr="00412B1E">
              <w:rPr>
                <w:rFonts w:cs="Times New Roman"/>
                <w:szCs w:val="24"/>
              </w:rPr>
              <w:t>п.п</w:t>
            </w:r>
          </w:p>
        </w:tc>
        <w:tc>
          <w:tcPr>
            <w:tcW w:w="5119" w:type="dxa"/>
          </w:tcPr>
          <w:p w14:paraId="218C879F" w14:textId="77777777" w:rsidR="00BC1EAF" w:rsidRPr="00412B1E" w:rsidRDefault="00BC1EAF" w:rsidP="00E271B4">
            <w:pPr>
              <w:spacing w:before="240" w:after="240" w:line="360" w:lineRule="exact"/>
              <w:ind w:firstLine="709"/>
              <w:rPr>
                <w:rFonts w:cs="Times New Roman"/>
                <w:szCs w:val="24"/>
              </w:rPr>
            </w:pPr>
            <w:r w:rsidRPr="00412B1E">
              <w:rPr>
                <w:rFonts w:cs="Times New Roman"/>
                <w:szCs w:val="24"/>
              </w:rPr>
              <w:t>Содержание изменения</w:t>
            </w:r>
          </w:p>
        </w:tc>
        <w:tc>
          <w:tcPr>
            <w:tcW w:w="1839" w:type="dxa"/>
          </w:tcPr>
          <w:p w14:paraId="273BA1D3" w14:textId="77777777" w:rsidR="00BC1EAF" w:rsidRPr="00412B1E" w:rsidRDefault="00BC1EAF" w:rsidP="00412B1E">
            <w:pPr>
              <w:spacing w:before="240" w:after="240" w:line="360" w:lineRule="exact"/>
              <w:rPr>
                <w:rFonts w:cs="Times New Roman"/>
                <w:szCs w:val="24"/>
              </w:rPr>
            </w:pPr>
            <w:r w:rsidRPr="00412B1E">
              <w:rPr>
                <w:rFonts w:cs="Times New Roman"/>
                <w:szCs w:val="24"/>
              </w:rPr>
              <w:t>Примечание</w:t>
            </w:r>
          </w:p>
        </w:tc>
      </w:tr>
      <w:tr w:rsidR="00BC1EAF" w:rsidRPr="00E271B4" w14:paraId="7E030054" w14:textId="77777777" w:rsidTr="00412B1E">
        <w:tc>
          <w:tcPr>
            <w:tcW w:w="1418" w:type="dxa"/>
          </w:tcPr>
          <w:p w14:paraId="044A7108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DEE8F8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14:paraId="209C3A40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4738005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  <w:tr w:rsidR="00BC1EAF" w:rsidRPr="00E271B4" w14:paraId="4E3DBF29" w14:textId="77777777" w:rsidTr="00412B1E">
        <w:tc>
          <w:tcPr>
            <w:tcW w:w="1418" w:type="dxa"/>
          </w:tcPr>
          <w:p w14:paraId="54307F6A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94EABC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14:paraId="62FE1758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8D27E22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  <w:tr w:rsidR="00BC1EAF" w:rsidRPr="00E271B4" w14:paraId="0F37C4AC" w14:textId="77777777" w:rsidTr="00412B1E">
        <w:tc>
          <w:tcPr>
            <w:tcW w:w="1418" w:type="dxa"/>
          </w:tcPr>
          <w:p w14:paraId="31DB5572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69D02E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14:paraId="64643F6A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74E1A304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  <w:tr w:rsidR="0029761D" w:rsidRPr="00E271B4" w14:paraId="322A86E0" w14:textId="77777777" w:rsidTr="00412B1E">
        <w:tc>
          <w:tcPr>
            <w:tcW w:w="1418" w:type="dxa"/>
          </w:tcPr>
          <w:p w14:paraId="6980A378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0C1A26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14:paraId="7653D854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99EF505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  <w:tr w:rsidR="0029761D" w:rsidRPr="00E271B4" w14:paraId="351B833D" w14:textId="77777777" w:rsidTr="00412B1E">
        <w:tc>
          <w:tcPr>
            <w:tcW w:w="1418" w:type="dxa"/>
          </w:tcPr>
          <w:p w14:paraId="248512D9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30CFA6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14:paraId="0B9ACB5B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C781070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  <w:tr w:rsidR="0029761D" w:rsidRPr="00E271B4" w14:paraId="5FB947FE" w14:textId="77777777" w:rsidTr="00412B1E">
        <w:tc>
          <w:tcPr>
            <w:tcW w:w="1418" w:type="dxa"/>
          </w:tcPr>
          <w:p w14:paraId="7B8679DF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FE617C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14:paraId="69EECD74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94CBB47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  <w:tr w:rsidR="0029761D" w:rsidRPr="00E271B4" w14:paraId="5495919A" w14:textId="77777777" w:rsidTr="00412B1E">
        <w:tc>
          <w:tcPr>
            <w:tcW w:w="1418" w:type="dxa"/>
          </w:tcPr>
          <w:p w14:paraId="620BB3C3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FC2D88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14:paraId="666BB79C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D6FC997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</w:tbl>
    <w:p w14:paraId="08FFA26E" w14:textId="77777777" w:rsidR="00AA16BB" w:rsidRPr="00E271B4" w:rsidRDefault="00AA16B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sectPr w:rsidR="00AA16BB" w:rsidRPr="00E271B4" w:rsidSect="00CF6050">
      <w:headerReference w:type="default" r:id="rId8"/>
      <w:pgSz w:w="11906" w:h="16838"/>
      <w:pgMar w:top="1276" w:right="851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3BEC9" w14:textId="77777777" w:rsidR="00ED37F6" w:rsidRDefault="00ED37F6" w:rsidP="001A2821">
      <w:r>
        <w:separator/>
      </w:r>
    </w:p>
  </w:endnote>
  <w:endnote w:type="continuationSeparator" w:id="0">
    <w:p w14:paraId="5CFF31CA" w14:textId="77777777" w:rsidR="00ED37F6" w:rsidRDefault="00ED37F6" w:rsidP="001A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45FF8" w14:textId="77777777" w:rsidR="00ED37F6" w:rsidRDefault="00ED37F6" w:rsidP="001A2821">
      <w:r>
        <w:separator/>
      </w:r>
    </w:p>
  </w:footnote>
  <w:footnote w:type="continuationSeparator" w:id="0">
    <w:p w14:paraId="71DBB3EE" w14:textId="77777777" w:rsidR="00ED37F6" w:rsidRDefault="00ED37F6" w:rsidP="001A2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831788"/>
      <w:docPartObj>
        <w:docPartGallery w:val="Page Numbers (Top of Page)"/>
        <w:docPartUnique/>
      </w:docPartObj>
    </w:sdtPr>
    <w:sdtEndPr/>
    <w:sdtContent>
      <w:p w14:paraId="1E4AC1BF" w14:textId="54B21C54" w:rsidR="00C92BC0" w:rsidRDefault="00C92B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C5E">
          <w:rPr>
            <w:noProof/>
          </w:rPr>
          <w:t>10</w:t>
        </w:r>
        <w:r>
          <w:fldChar w:fldCharType="end"/>
        </w:r>
      </w:p>
    </w:sdtContent>
  </w:sdt>
  <w:p w14:paraId="66B15D3B" w14:textId="77777777" w:rsidR="00124503" w:rsidRDefault="001245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7A4A"/>
    <w:multiLevelType w:val="hybridMultilevel"/>
    <w:tmpl w:val="6FFC8C70"/>
    <w:lvl w:ilvl="0" w:tplc="C1661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8C33D6"/>
    <w:multiLevelType w:val="hybridMultilevel"/>
    <w:tmpl w:val="BDE22FD8"/>
    <w:lvl w:ilvl="0" w:tplc="C1661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1B2B44"/>
    <w:multiLevelType w:val="hybridMultilevel"/>
    <w:tmpl w:val="021071FA"/>
    <w:lvl w:ilvl="0" w:tplc="C1661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100FDA"/>
    <w:multiLevelType w:val="hybridMultilevel"/>
    <w:tmpl w:val="163C84C2"/>
    <w:lvl w:ilvl="0" w:tplc="DB141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AF4F18"/>
    <w:multiLevelType w:val="hybridMultilevel"/>
    <w:tmpl w:val="97867116"/>
    <w:lvl w:ilvl="0" w:tplc="DB141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601EBE"/>
    <w:multiLevelType w:val="hybridMultilevel"/>
    <w:tmpl w:val="4232D808"/>
    <w:lvl w:ilvl="0" w:tplc="C1661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690342"/>
    <w:multiLevelType w:val="hybridMultilevel"/>
    <w:tmpl w:val="4D38B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F36AF9"/>
    <w:multiLevelType w:val="hybridMultilevel"/>
    <w:tmpl w:val="FC18E8CC"/>
    <w:lvl w:ilvl="0" w:tplc="C1661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14155A"/>
    <w:multiLevelType w:val="hybridMultilevel"/>
    <w:tmpl w:val="81B0BC3E"/>
    <w:lvl w:ilvl="0" w:tplc="3842B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1358E5"/>
    <w:multiLevelType w:val="hybridMultilevel"/>
    <w:tmpl w:val="4366052E"/>
    <w:lvl w:ilvl="0" w:tplc="DB1414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EF7893"/>
    <w:multiLevelType w:val="hybridMultilevel"/>
    <w:tmpl w:val="DF9E358E"/>
    <w:lvl w:ilvl="0" w:tplc="C1661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6B0C7C"/>
    <w:multiLevelType w:val="hybridMultilevel"/>
    <w:tmpl w:val="3228AE5C"/>
    <w:lvl w:ilvl="0" w:tplc="DB141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0F6E17"/>
    <w:multiLevelType w:val="hybridMultilevel"/>
    <w:tmpl w:val="B3D45CBA"/>
    <w:lvl w:ilvl="0" w:tplc="DB141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9A"/>
    <w:rsid w:val="00007B6A"/>
    <w:rsid w:val="000103C0"/>
    <w:rsid w:val="00017047"/>
    <w:rsid w:val="000230A1"/>
    <w:rsid w:val="00025B36"/>
    <w:rsid w:val="00037508"/>
    <w:rsid w:val="00053EB5"/>
    <w:rsid w:val="00066AE8"/>
    <w:rsid w:val="000732A6"/>
    <w:rsid w:val="00074264"/>
    <w:rsid w:val="000946EF"/>
    <w:rsid w:val="000A2F67"/>
    <w:rsid w:val="000A59AD"/>
    <w:rsid w:val="000B0846"/>
    <w:rsid w:val="000B104D"/>
    <w:rsid w:val="000B38EE"/>
    <w:rsid w:val="000B475A"/>
    <w:rsid w:val="000B5B32"/>
    <w:rsid w:val="000C1C1D"/>
    <w:rsid w:val="000D13EB"/>
    <w:rsid w:val="000F457F"/>
    <w:rsid w:val="000F647C"/>
    <w:rsid w:val="00100C16"/>
    <w:rsid w:val="00107BF1"/>
    <w:rsid w:val="00115F5B"/>
    <w:rsid w:val="00124503"/>
    <w:rsid w:val="00152395"/>
    <w:rsid w:val="00154D06"/>
    <w:rsid w:val="00165984"/>
    <w:rsid w:val="0017183F"/>
    <w:rsid w:val="00173F9B"/>
    <w:rsid w:val="001941D6"/>
    <w:rsid w:val="00195797"/>
    <w:rsid w:val="00197CA0"/>
    <w:rsid w:val="001A04AC"/>
    <w:rsid w:val="001A2821"/>
    <w:rsid w:val="001B410C"/>
    <w:rsid w:val="001D3E36"/>
    <w:rsid w:val="001D40A3"/>
    <w:rsid w:val="001D56FE"/>
    <w:rsid w:val="001D7AE7"/>
    <w:rsid w:val="001E0A8B"/>
    <w:rsid w:val="001E0B04"/>
    <w:rsid w:val="001E60AF"/>
    <w:rsid w:val="001E733F"/>
    <w:rsid w:val="001F080F"/>
    <w:rsid w:val="001F5384"/>
    <w:rsid w:val="00215F17"/>
    <w:rsid w:val="00216BB8"/>
    <w:rsid w:val="0023305A"/>
    <w:rsid w:val="00237D64"/>
    <w:rsid w:val="002413E2"/>
    <w:rsid w:val="00243F95"/>
    <w:rsid w:val="00251AB2"/>
    <w:rsid w:val="00263BE9"/>
    <w:rsid w:val="00264D75"/>
    <w:rsid w:val="002651E6"/>
    <w:rsid w:val="002730CE"/>
    <w:rsid w:val="00277586"/>
    <w:rsid w:val="00281C5E"/>
    <w:rsid w:val="0029238C"/>
    <w:rsid w:val="00295E3E"/>
    <w:rsid w:val="0029761D"/>
    <w:rsid w:val="002A2CDD"/>
    <w:rsid w:val="002A65E3"/>
    <w:rsid w:val="002B06FC"/>
    <w:rsid w:val="002C2684"/>
    <w:rsid w:val="002C5BEA"/>
    <w:rsid w:val="002D1A0B"/>
    <w:rsid w:val="002D42B6"/>
    <w:rsid w:val="002D5FA7"/>
    <w:rsid w:val="002E29E6"/>
    <w:rsid w:val="002F570B"/>
    <w:rsid w:val="002F6AB3"/>
    <w:rsid w:val="00320747"/>
    <w:rsid w:val="00333BE3"/>
    <w:rsid w:val="00335ED5"/>
    <w:rsid w:val="0034147A"/>
    <w:rsid w:val="0034480A"/>
    <w:rsid w:val="003508AE"/>
    <w:rsid w:val="00351D9F"/>
    <w:rsid w:val="00353B9F"/>
    <w:rsid w:val="003570DA"/>
    <w:rsid w:val="0036206C"/>
    <w:rsid w:val="0037095F"/>
    <w:rsid w:val="00371028"/>
    <w:rsid w:val="00372B86"/>
    <w:rsid w:val="003C6BD5"/>
    <w:rsid w:val="003D40E4"/>
    <w:rsid w:val="003D7C7F"/>
    <w:rsid w:val="003E577F"/>
    <w:rsid w:val="004126E6"/>
    <w:rsid w:val="00412B1E"/>
    <w:rsid w:val="004204AD"/>
    <w:rsid w:val="004221C9"/>
    <w:rsid w:val="0043022F"/>
    <w:rsid w:val="004302DB"/>
    <w:rsid w:val="0043444B"/>
    <w:rsid w:val="004375AD"/>
    <w:rsid w:val="004448CA"/>
    <w:rsid w:val="00446F83"/>
    <w:rsid w:val="00454475"/>
    <w:rsid w:val="004614F0"/>
    <w:rsid w:val="004632E3"/>
    <w:rsid w:val="004646C4"/>
    <w:rsid w:val="004719F9"/>
    <w:rsid w:val="0047382F"/>
    <w:rsid w:val="004837CE"/>
    <w:rsid w:val="004846D5"/>
    <w:rsid w:val="00487280"/>
    <w:rsid w:val="004A4F52"/>
    <w:rsid w:val="004B071D"/>
    <w:rsid w:val="004D1903"/>
    <w:rsid w:val="004E0E14"/>
    <w:rsid w:val="004E3811"/>
    <w:rsid w:val="004F7755"/>
    <w:rsid w:val="00504B91"/>
    <w:rsid w:val="00511C62"/>
    <w:rsid w:val="00521A46"/>
    <w:rsid w:val="005520EF"/>
    <w:rsid w:val="00555A88"/>
    <w:rsid w:val="00571F7D"/>
    <w:rsid w:val="005725D1"/>
    <w:rsid w:val="00574D47"/>
    <w:rsid w:val="00577544"/>
    <w:rsid w:val="00587181"/>
    <w:rsid w:val="00593D55"/>
    <w:rsid w:val="005B1B6C"/>
    <w:rsid w:val="005D3812"/>
    <w:rsid w:val="005D733E"/>
    <w:rsid w:val="005E15B8"/>
    <w:rsid w:val="005E6E4C"/>
    <w:rsid w:val="00602CB7"/>
    <w:rsid w:val="00602CC5"/>
    <w:rsid w:val="00605EE8"/>
    <w:rsid w:val="006142F1"/>
    <w:rsid w:val="00620C09"/>
    <w:rsid w:val="00635EF3"/>
    <w:rsid w:val="006477BE"/>
    <w:rsid w:val="006629C5"/>
    <w:rsid w:val="00670250"/>
    <w:rsid w:val="0067472A"/>
    <w:rsid w:val="00680208"/>
    <w:rsid w:val="00681512"/>
    <w:rsid w:val="00691935"/>
    <w:rsid w:val="00694F39"/>
    <w:rsid w:val="006B221D"/>
    <w:rsid w:val="006D4E8A"/>
    <w:rsid w:val="006D574B"/>
    <w:rsid w:val="006E5A5F"/>
    <w:rsid w:val="006E7B9B"/>
    <w:rsid w:val="006F36A4"/>
    <w:rsid w:val="006F52AD"/>
    <w:rsid w:val="006F574E"/>
    <w:rsid w:val="0070373C"/>
    <w:rsid w:val="007063EC"/>
    <w:rsid w:val="00707992"/>
    <w:rsid w:val="00736939"/>
    <w:rsid w:val="0075266D"/>
    <w:rsid w:val="00753B2F"/>
    <w:rsid w:val="00754751"/>
    <w:rsid w:val="0078539A"/>
    <w:rsid w:val="00792907"/>
    <w:rsid w:val="00793C54"/>
    <w:rsid w:val="00793C7B"/>
    <w:rsid w:val="007974BF"/>
    <w:rsid w:val="007A4098"/>
    <w:rsid w:val="007B0D2A"/>
    <w:rsid w:val="007C75B0"/>
    <w:rsid w:val="007D45CE"/>
    <w:rsid w:val="007D4E2D"/>
    <w:rsid w:val="007E30AB"/>
    <w:rsid w:val="007F1305"/>
    <w:rsid w:val="00807CA7"/>
    <w:rsid w:val="00807E4A"/>
    <w:rsid w:val="008114F3"/>
    <w:rsid w:val="008118CB"/>
    <w:rsid w:val="008177E3"/>
    <w:rsid w:val="00836BA8"/>
    <w:rsid w:val="00841EF1"/>
    <w:rsid w:val="00845659"/>
    <w:rsid w:val="00872551"/>
    <w:rsid w:val="00875052"/>
    <w:rsid w:val="00887E82"/>
    <w:rsid w:val="008A7710"/>
    <w:rsid w:val="008C0162"/>
    <w:rsid w:val="008C1184"/>
    <w:rsid w:val="008C2475"/>
    <w:rsid w:val="008C514E"/>
    <w:rsid w:val="008C6CC3"/>
    <w:rsid w:val="008D07B7"/>
    <w:rsid w:val="008D1FF9"/>
    <w:rsid w:val="008F79C0"/>
    <w:rsid w:val="00912A80"/>
    <w:rsid w:val="00913847"/>
    <w:rsid w:val="00915C9F"/>
    <w:rsid w:val="0092186B"/>
    <w:rsid w:val="0092346D"/>
    <w:rsid w:val="00924AE6"/>
    <w:rsid w:val="00926280"/>
    <w:rsid w:val="00952704"/>
    <w:rsid w:val="009533B8"/>
    <w:rsid w:val="00961D32"/>
    <w:rsid w:val="00966370"/>
    <w:rsid w:val="00966C59"/>
    <w:rsid w:val="009678DE"/>
    <w:rsid w:val="00975750"/>
    <w:rsid w:val="00983FD9"/>
    <w:rsid w:val="009861AC"/>
    <w:rsid w:val="0099613C"/>
    <w:rsid w:val="009A5F31"/>
    <w:rsid w:val="009B27A3"/>
    <w:rsid w:val="009B28F2"/>
    <w:rsid w:val="009B51BE"/>
    <w:rsid w:val="009B591E"/>
    <w:rsid w:val="009D3244"/>
    <w:rsid w:val="009D5A05"/>
    <w:rsid w:val="009D64A4"/>
    <w:rsid w:val="009F2AB4"/>
    <w:rsid w:val="00A3163D"/>
    <w:rsid w:val="00A32928"/>
    <w:rsid w:val="00A3617C"/>
    <w:rsid w:val="00A4347C"/>
    <w:rsid w:val="00A43FFD"/>
    <w:rsid w:val="00A527BF"/>
    <w:rsid w:val="00A6739B"/>
    <w:rsid w:val="00A7371E"/>
    <w:rsid w:val="00A84F7B"/>
    <w:rsid w:val="00A95F44"/>
    <w:rsid w:val="00AA16BB"/>
    <w:rsid w:val="00AA3408"/>
    <w:rsid w:val="00AA5F57"/>
    <w:rsid w:val="00AB1D76"/>
    <w:rsid w:val="00AC07AC"/>
    <w:rsid w:val="00AD6794"/>
    <w:rsid w:val="00AF0CAD"/>
    <w:rsid w:val="00AF5D4C"/>
    <w:rsid w:val="00B059F3"/>
    <w:rsid w:val="00B2060A"/>
    <w:rsid w:val="00B20F16"/>
    <w:rsid w:val="00B27908"/>
    <w:rsid w:val="00B27EB0"/>
    <w:rsid w:val="00B42BFC"/>
    <w:rsid w:val="00B44BF6"/>
    <w:rsid w:val="00B55603"/>
    <w:rsid w:val="00B5647B"/>
    <w:rsid w:val="00B65C17"/>
    <w:rsid w:val="00B67948"/>
    <w:rsid w:val="00B765BF"/>
    <w:rsid w:val="00BB048C"/>
    <w:rsid w:val="00BB22E3"/>
    <w:rsid w:val="00BB3631"/>
    <w:rsid w:val="00BC0AA1"/>
    <w:rsid w:val="00BC1EAF"/>
    <w:rsid w:val="00BC60CC"/>
    <w:rsid w:val="00BE11AF"/>
    <w:rsid w:val="00BE7BC4"/>
    <w:rsid w:val="00BF2B37"/>
    <w:rsid w:val="00C00000"/>
    <w:rsid w:val="00C01732"/>
    <w:rsid w:val="00C04BEA"/>
    <w:rsid w:val="00C06F40"/>
    <w:rsid w:val="00C147E5"/>
    <w:rsid w:val="00C14E02"/>
    <w:rsid w:val="00C45386"/>
    <w:rsid w:val="00C45739"/>
    <w:rsid w:val="00C4589B"/>
    <w:rsid w:val="00C5323D"/>
    <w:rsid w:val="00C55E0E"/>
    <w:rsid w:val="00C736DC"/>
    <w:rsid w:val="00C754A9"/>
    <w:rsid w:val="00C85798"/>
    <w:rsid w:val="00C92BC0"/>
    <w:rsid w:val="00C971FB"/>
    <w:rsid w:val="00CA2267"/>
    <w:rsid w:val="00CB15AB"/>
    <w:rsid w:val="00CB7DE2"/>
    <w:rsid w:val="00CD0BB7"/>
    <w:rsid w:val="00CD4EDD"/>
    <w:rsid w:val="00CE05BA"/>
    <w:rsid w:val="00CE633C"/>
    <w:rsid w:val="00CF6050"/>
    <w:rsid w:val="00D0618C"/>
    <w:rsid w:val="00D12481"/>
    <w:rsid w:val="00D25574"/>
    <w:rsid w:val="00D36363"/>
    <w:rsid w:val="00D538A1"/>
    <w:rsid w:val="00D538C5"/>
    <w:rsid w:val="00D602DD"/>
    <w:rsid w:val="00D61F0D"/>
    <w:rsid w:val="00D920AB"/>
    <w:rsid w:val="00DA6E52"/>
    <w:rsid w:val="00DE0387"/>
    <w:rsid w:val="00E04775"/>
    <w:rsid w:val="00E17F90"/>
    <w:rsid w:val="00E21FA5"/>
    <w:rsid w:val="00E271B4"/>
    <w:rsid w:val="00E426F1"/>
    <w:rsid w:val="00E4446E"/>
    <w:rsid w:val="00E44677"/>
    <w:rsid w:val="00E52AC3"/>
    <w:rsid w:val="00E5571B"/>
    <w:rsid w:val="00E66086"/>
    <w:rsid w:val="00E75028"/>
    <w:rsid w:val="00E75700"/>
    <w:rsid w:val="00E75AAA"/>
    <w:rsid w:val="00E76A62"/>
    <w:rsid w:val="00E8047E"/>
    <w:rsid w:val="00EB5B4E"/>
    <w:rsid w:val="00EC2A48"/>
    <w:rsid w:val="00ED37F6"/>
    <w:rsid w:val="00EE44AC"/>
    <w:rsid w:val="00EE567A"/>
    <w:rsid w:val="00EE5B13"/>
    <w:rsid w:val="00EE6138"/>
    <w:rsid w:val="00EF0D26"/>
    <w:rsid w:val="00F07617"/>
    <w:rsid w:val="00F26929"/>
    <w:rsid w:val="00F406B0"/>
    <w:rsid w:val="00F53025"/>
    <w:rsid w:val="00F55BE0"/>
    <w:rsid w:val="00F60E55"/>
    <w:rsid w:val="00F63986"/>
    <w:rsid w:val="00F729AD"/>
    <w:rsid w:val="00F803C9"/>
    <w:rsid w:val="00F83C48"/>
    <w:rsid w:val="00FA1B7B"/>
    <w:rsid w:val="00FA675D"/>
    <w:rsid w:val="00FC0AB9"/>
    <w:rsid w:val="00FC4E82"/>
    <w:rsid w:val="00FD6836"/>
    <w:rsid w:val="00FD6DE5"/>
    <w:rsid w:val="00FF25D5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4B7C5"/>
  <w15:docId w15:val="{C69128DB-0E47-47BB-80B8-5BE4BD7C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FA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837CE"/>
    <w:pPr>
      <w:keepNext/>
      <w:keepLines/>
      <w:spacing w:before="480" w:after="240"/>
      <w:ind w:firstLine="567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37CE"/>
    <w:pPr>
      <w:keepNext/>
      <w:keepLines/>
      <w:spacing w:before="240" w:after="240"/>
      <w:ind w:firstLine="567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797"/>
    <w:pPr>
      <w:suppressAutoHyphens/>
      <w:ind w:left="720" w:firstLine="709"/>
      <w:contextualSpacing/>
    </w:pPr>
    <w:rPr>
      <w:rFonts w:eastAsia="Times New Roman" w:cs="Times New Roman"/>
      <w:sz w:val="28"/>
      <w:szCs w:val="28"/>
      <w:lang w:eastAsia="zh-CN"/>
    </w:rPr>
  </w:style>
  <w:style w:type="character" w:styleId="a5">
    <w:name w:val="Hyperlink"/>
    <w:uiPriority w:val="99"/>
    <w:rsid w:val="0019579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3C5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A28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2821"/>
  </w:style>
  <w:style w:type="paragraph" w:styleId="a9">
    <w:name w:val="footer"/>
    <w:basedOn w:val="a"/>
    <w:link w:val="aa"/>
    <w:uiPriority w:val="99"/>
    <w:unhideWhenUsed/>
    <w:rsid w:val="001A28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2821"/>
  </w:style>
  <w:style w:type="character" w:customStyle="1" w:styleId="10">
    <w:name w:val="Заголовок 1 Знак"/>
    <w:basedOn w:val="a0"/>
    <w:link w:val="1"/>
    <w:uiPriority w:val="9"/>
    <w:rsid w:val="004837C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4837CE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b">
    <w:name w:val="TOC Heading"/>
    <w:basedOn w:val="1"/>
    <w:next w:val="a"/>
    <w:uiPriority w:val="39"/>
    <w:semiHidden/>
    <w:unhideWhenUsed/>
    <w:qFormat/>
    <w:rsid w:val="00602CC5"/>
    <w:pPr>
      <w:spacing w:after="0" w:line="276" w:lineRule="auto"/>
      <w:ind w:firstLine="0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02CC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02CC5"/>
    <w:pPr>
      <w:spacing w:after="100"/>
      <w:ind w:left="240"/>
    </w:pPr>
  </w:style>
  <w:style w:type="paragraph" w:styleId="ac">
    <w:name w:val="Balloon Text"/>
    <w:basedOn w:val="a"/>
    <w:link w:val="ad"/>
    <w:uiPriority w:val="99"/>
    <w:semiHidden/>
    <w:unhideWhenUsed/>
    <w:rsid w:val="00602C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2CC5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A7371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7371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7371E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371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7371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EFF55-5395-407D-9FC0-E62CCBFA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4927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Иван Олегович</dc:creator>
  <cp:lastModifiedBy>ПК</cp:lastModifiedBy>
  <cp:revision>2</cp:revision>
  <cp:lastPrinted>2021-02-09T12:30:00Z</cp:lastPrinted>
  <dcterms:created xsi:type="dcterms:W3CDTF">2021-03-30T13:05:00Z</dcterms:created>
  <dcterms:modified xsi:type="dcterms:W3CDTF">2021-03-30T13:05:00Z</dcterms:modified>
</cp:coreProperties>
</file>